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3A" w:rsidRPr="00A00085" w:rsidRDefault="00C3463A" w:rsidP="00C3463A">
      <w:pPr>
        <w:tabs>
          <w:tab w:val="left" w:pos="567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0085">
        <w:rPr>
          <w:rFonts w:ascii="Times New Roman" w:hAnsi="Times New Roman" w:cs="Times New Roman"/>
          <w:b/>
          <w:bCs/>
          <w:sz w:val="26"/>
          <w:szCs w:val="26"/>
        </w:rPr>
        <w:t>Порядок передачи ресурсоснабжающей организации показаний индивидуальных приборов учета ГВС</w:t>
      </w:r>
    </w:p>
    <w:p w:rsidR="00C3463A" w:rsidRPr="00C3463A" w:rsidRDefault="00C3463A" w:rsidP="00C3463A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463A" w:rsidRPr="00C3463A" w:rsidRDefault="00C3463A" w:rsidP="00C3463A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63A">
        <w:rPr>
          <w:rFonts w:ascii="Times New Roman" w:hAnsi="Times New Roman" w:cs="Times New Roman"/>
          <w:sz w:val="26"/>
          <w:szCs w:val="26"/>
        </w:rPr>
        <w:t>Информацию о показаниях индивидуальных приборов учета ГВС, для начисления платы за горячее водоснабжение, владельцам жилых помещений ежемесячно, в срок до 25 числа текущего месяца, следует передавать агенту ресурсоснабжающих организаций АО «ЕРКЦ».С порядком передачи показаний индивидуальных приборов можно ознакомиться на официальном сайте АО «ЕРКЦ»:</w:t>
      </w:r>
    </w:p>
    <w:p w:rsidR="00C3463A" w:rsidRPr="00C3463A" w:rsidRDefault="00C3463A" w:rsidP="00C3463A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463A" w:rsidRPr="00C3463A" w:rsidRDefault="00C3463A" w:rsidP="00C3463A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3463A">
        <w:rPr>
          <w:rFonts w:ascii="Times New Roman" w:hAnsi="Times New Roman" w:cs="Times New Roman"/>
          <w:sz w:val="26"/>
          <w:szCs w:val="26"/>
        </w:rPr>
        <w:t>http://erkc.tomsk-7.ru</w:t>
      </w:r>
    </w:p>
    <w:p w:rsidR="00481267" w:rsidRDefault="00481267"/>
    <w:sectPr w:rsidR="004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A0"/>
    <w:rsid w:val="00481267"/>
    <w:rsid w:val="00A00085"/>
    <w:rsid w:val="00B951A0"/>
    <w:rsid w:val="00C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4CD7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2019-12-11T07:11:00Z</dcterms:created>
  <dcterms:modified xsi:type="dcterms:W3CDTF">2019-12-11T07:11:00Z</dcterms:modified>
</cp:coreProperties>
</file>