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CF590E" w:rsidRPr="00C43E8E" w14:paraId="4212B223" w14:textId="77777777" w:rsidTr="000342D6">
        <w:trPr>
          <w:trHeight w:hRule="exact" w:val="3254"/>
        </w:trPr>
        <w:tc>
          <w:tcPr>
            <w:tcW w:w="4983" w:type="dxa"/>
          </w:tcPr>
          <w:p w14:paraId="7D358EB8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236" w:type="dxa"/>
          </w:tcPr>
          <w:p w14:paraId="0AB12E12" w14:textId="77777777" w:rsidR="00CF590E" w:rsidRPr="00C43E8E" w:rsidRDefault="00CF590E" w:rsidP="000342D6">
            <w:pPr>
              <w:pStyle w:val="EBTitul0"/>
            </w:pPr>
          </w:p>
        </w:tc>
        <w:tc>
          <w:tcPr>
            <w:tcW w:w="4700" w:type="dxa"/>
          </w:tcPr>
          <w:p w14:paraId="4A413172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1DE381AC" w14:textId="77777777" w:rsidTr="000342D6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248CCBE" w14:textId="77777777" w:rsidR="00CF590E" w:rsidRPr="00C43E8E" w:rsidRDefault="00CF590E" w:rsidP="000342D6">
            <w:pPr>
              <w:pStyle w:val="EBTitul1"/>
              <w:rPr>
                <w:b/>
              </w:rPr>
            </w:pPr>
          </w:p>
        </w:tc>
      </w:tr>
      <w:tr w:rsidR="00CF590E" w:rsidRPr="00C43E8E" w14:paraId="1234B0D0" w14:textId="77777777" w:rsidTr="000342D6">
        <w:trPr>
          <w:trHeight w:val="2963"/>
        </w:trPr>
        <w:tc>
          <w:tcPr>
            <w:tcW w:w="9919" w:type="dxa"/>
            <w:gridSpan w:val="3"/>
            <w:vAlign w:val="center"/>
          </w:tcPr>
          <w:p w14:paraId="5A508155" w14:textId="77777777" w:rsidR="002F0C76" w:rsidRDefault="002F0C76" w:rsidP="007C1EFE">
            <w:pPr>
              <w:jc w:val="center"/>
              <w:rPr>
                <w:b/>
                <w:caps/>
                <w:sz w:val="32"/>
                <w:szCs w:val="28"/>
              </w:rPr>
            </w:pPr>
            <w:r w:rsidRPr="002F0C76">
              <w:rPr>
                <w:b/>
                <w:caps/>
                <w:sz w:val="32"/>
                <w:szCs w:val="28"/>
              </w:rPr>
              <w:t xml:space="preserve">Программа для ЭВМ </w:t>
            </w:r>
          </w:p>
          <w:p w14:paraId="5D2C93F3" w14:textId="21D0977E" w:rsidR="00CF590E" w:rsidRPr="005F25A2" w:rsidRDefault="007C1EFE" w:rsidP="007C1EFE">
            <w:pPr>
              <w:jc w:val="center"/>
            </w:pPr>
            <w:r w:rsidRPr="007C1EFE">
              <w:rPr>
                <w:b/>
                <w:caps/>
                <w:sz w:val="32"/>
                <w:szCs w:val="28"/>
              </w:rPr>
              <w:t>Программный комплекс</w:t>
            </w:r>
            <w:r>
              <w:rPr>
                <w:b/>
                <w:caps/>
                <w:sz w:val="32"/>
                <w:szCs w:val="28"/>
              </w:rPr>
              <w:t xml:space="preserve"> </w:t>
            </w:r>
            <w:r w:rsidRPr="007C1EFE">
              <w:rPr>
                <w:b/>
                <w:caps/>
                <w:sz w:val="32"/>
                <w:szCs w:val="28"/>
              </w:rPr>
              <w:t>«Цифровая платформа вовлечения граждан в решение вопросов городского развития» (ПК «Активный горожанин»)</w:t>
            </w:r>
          </w:p>
        </w:tc>
      </w:tr>
      <w:tr w:rsidR="00CF590E" w:rsidRPr="00C43E8E" w14:paraId="4345D299" w14:textId="77777777" w:rsidTr="000342D6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0A6FE5BF" w14:textId="77777777" w:rsidR="00CF590E" w:rsidRPr="005F7EF9" w:rsidRDefault="00CF590E" w:rsidP="000342D6">
            <w:pPr>
              <w:pStyle w:val="EBTitulnamedoc"/>
            </w:pPr>
            <w:r>
              <w:t>Краткое описание системы</w:t>
            </w:r>
          </w:p>
          <w:p w14:paraId="01CD7D1F" w14:textId="77777777" w:rsidR="00CF590E" w:rsidRPr="006321DE" w:rsidRDefault="00CF590E" w:rsidP="000342D6">
            <w:pPr>
              <w:pStyle w:val="OTRTitulnamedoc"/>
              <w:rPr>
                <w:b w:val="0"/>
              </w:rPr>
            </w:pPr>
          </w:p>
        </w:tc>
      </w:tr>
      <w:tr w:rsidR="00CF590E" w:rsidRPr="00C43E8E" w14:paraId="50885BAB" w14:textId="77777777" w:rsidTr="000342D6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68AD043C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7D28CB74" w14:textId="77777777" w:rsidTr="000342D6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1A31A237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4E5CACE3" w14:textId="77777777" w:rsidTr="000342D6">
        <w:trPr>
          <w:trHeight w:val="488"/>
        </w:trPr>
        <w:tc>
          <w:tcPr>
            <w:tcW w:w="9919" w:type="dxa"/>
            <w:gridSpan w:val="3"/>
            <w:vAlign w:val="center"/>
          </w:tcPr>
          <w:p w14:paraId="2112192E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362B5000" w14:textId="77777777" w:rsidTr="000342D6">
        <w:tc>
          <w:tcPr>
            <w:tcW w:w="9919" w:type="dxa"/>
            <w:gridSpan w:val="3"/>
            <w:vAlign w:val="center"/>
          </w:tcPr>
          <w:p w14:paraId="54615CA0" w14:textId="77777777" w:rsidR="00CF590E" w:rsidRPr="00C43E8E" w:rsidRDefault="00CF590E" w:rsidP="000342D6">
            <w:pPr>
              <w:pStyle w:val="EBTitul0"/>
            </w:pPr>
          </w:p>
        </w:tc>
      </w:tr>
      <w:tr w:rsidR="00CF590E" w:rsidRPr="00C43E8E" w14:paraId="0728A56A" w14:textId="77777777" w:rsidTr="000342D6">
        <w:tc>
          <w:tcPr>
            <w:tcW w:w="9919" w:type="dxa"/>
            <w:gridSpan w:val="3"/>
            <w:vAlign w:val="center"/>
          </w:tcPr>
          <w:p w14:paraId="36A8DCBA" w14:textId="380011F4" w:rsidR="00CF590E" w:rsidRPr="00A76A4C" w:rsidRDefault="00CF590E" w:rsidP="0074628A">
            <w:pPr>
              <w:pStyle w:val="EBTitul0"/>
            </w:pPr>
            <w:r w:rsidRPr="00C43E8E">
              <w:t xml:space="preserve">Листов: </w:t>
            </w:r>
            <w:r w:rsidR="008E672B">
              <w:t>7</w:t>
            </w:r>
          </w:p>
        </w:tc>
      </w:tr>
      <w:tr w:rsidR="00CF590E" w:rsidRPr="00C43E8E" w14:paraId="6D33F150" w14:textId="77777777" w:rsidTr="000342D6">
        <w:trPr>
          <w:trHeight w:val="1286"/>
        </w:trPr>
        <w:tc>
          <w:tcPr>
            <w:tcW w:w="9919" w:type="dxa"/>
            <w:gridSpan w:val="3"/>
          </w:tcPr>
          <w:p w14:paraId="3D5E7ED1" w14:textId="77777777" w:rsidR="00CF590E" w:rsidRPr="00C43E8E" w:rsidRDefault="00CF590E" w:rsidP="000342D6">
            <w:pPr>
              <w:pStyle w:val="EBTitul0"/>
            </w:pPr>
          </w:p>
        </w:tc>
      </w:tr>
    </w:tbl>
    <w:p w14:paraId="7CBD7EA6" w14:textId="77777777" w:rsidR="00CF590E" w:rsidRDefault="00CF590E" w:rsidP="00CF590E"/>
    <w:p w14:paraId="0CB0986D" w14:textId="77777777" w:rsidR="00CF590E" w:rsidRPr="005F7EF9" w:rsidRDefault="00CF590E" w:rsidP="00CF590E">
      <w:pPr>
        <w:sectPr w:rsidR="00CF590E" w:rsidRPr="005F7EF9" w:rsidSect="00875162">
          <w:headerReference w:type="even" r:id="rId7"/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6DD43349" w14:textId="77777777" w:rsidR="00CF590E" w:rsidRPr="005F7EF9" w:rsidRDefault="00CF590E" w:rsidP="00CF590E">
      <w:pPr>
        <w:pStyle w:val="EBSign"/>
        <w:outlineLvl w:val="6"/>
      </w:pPr>
      <w:r w:rsidRPr="005F7EF9">
        <w:lastRenderedPageBreak/>
        <w:t>СОДЕРЖАНИЕ</w:t>
      </w:r>
    </w:p>
    <w:p w14:paraId="00C05F60" w14:textId="77777777" w:rsidR="00CF590E" w:rsidRDefault="00CF590E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0112679" w:history="1">
        <w:r w:rsidRPr="00CF6929">
          <w:rPr>
            <w:rStyle w:val="a7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Pr="00CF6929">
          <w:rPr>
            <w:rStyle w:val="a7"/>
          </w:rPr>
          <w:t>Назначение системы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_Toc30112679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17900F" w14:textId="77777777" w:rsidR="00CF590E" w:rsidRDefault="006977AB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0" w:history="1">
        <w:r w:rsidR="00CF590E" w:rsidRPr="00CF6929">
          <w:rPr>
            <w:rStyle w:val="a7"/>
          </w:rPr>
          <w:t>2.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Описание Системы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_Toc30112680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4</w:t>
        </w:r>
        <w:r w:rsidR="00CF590E">
          <w:rPr>
            <w:webHidden/>
          </w:rPr>
          <w:fldChar w:fldCharType="end"/>
        </w:r>
      </w:hyperlink>
    </w:p>
    <w:p w14:paraId="75FE7367" w14:textId="1D8093F2" w:rsidR="00CF590E" w:rsidRDefault="006977AB" w:rsidP="00CF590E">
      <w:pPr>
        <w:pStyle w:val="11"/>
        <w:rPr>
          <w:rFonts w:asciiTheme="minorHAnsi" w:eastAsiaTheme="minorEastAsia" w:hAnsiTheme="minorHAnsi" w:cstheme="minorBidi"/>
          <w:b w:val="0"/>
          <w:caps w:val="0"/>
        </w:rPr>
      </w:pPr>
      <w:hyperlink w:anchor="_Toc30112681" w:history="1">
        <w:r w:rsidR="00CF590E" w:rsidRPr="00CF6929">
          <w:rPr>
            <w:rStyle w:val="a7"/>
          </w:rPr>
          <w:t>3.</w:t>
        </w:r>
        <w:r w:rsidR="00CF590E">
          <w:rPr>
            <w:rFonts w:asciiTheme="minorHAnsi" w:eastAsiaTheme="minorEastAsia" w:hAnsiTheme="minorHAnsi" w:cstheme="minorBidi"/>
            <w:b w:val="0"/>
            <w:caps w:val="0"/>
          </w:rPr>
          <w:tab/>
        </w:r>
        <w:r w:rsidR="00CF590E" w:rsidRPr="00CF6929">
          <w:rPr>
            <w:rStyle w:val="a7"/>
          </w:rPr>
          <w:t>Внедрение и 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3D9E27A3" w14:textId="0B90CED3" w:rsidR="00CF590E" w:rsidRDefault="006977AB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2" w:history="1">
        <w:r w:rsidR="00CF590E" w:rsidRPr="00CF6929">
          <w:rPr>
            <w:rStyle w:val="a7"/>
          </w:rPr>
          <w:t>3.1.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Внедрение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5</w:t>
        </w:r>
      </w:hyperlink>
    </w:p>
    <w:p w14:paraId="77635D5F" w14:textId="364EB48F" w:rsidR="00CF590E" w:rsidRDefault="006977AB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3" w:history="1">
        <w:r w:rsidR="00CF590E" w:rsidRPr="00CF6929">
          <w:rPr>
            <w:rStyle w:val="a7"/>
          </w:rPr>
          <w:t>3.2.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Обслуживание Системы</w:t>
        </w:r>
        <w:r w:rsidR="00CF590E">
          <w:rPr>
            <w:webHidden/>
          </w:rPr>
          <w:tab/>
        </w:r>
        <w:r w:rsidR="0074628A">
          <w:rPr>
            <w:webHidden/>
            <w:lang w:val="en-US"/>
          </w:rPr>
          <w:t>8</w:t>
        </w:r>
      </w:hyperlink>
    </w:p>
    <w:p w14:paraId="3A01F874" w14:textId="77777777" w:rsidR="00CF590E" w:rsidRDefault="006977AB" w:rsidP="00CF590E">
      <w:pPr>
        <w:pStyle w:val="21"/>
        <w:rPr>
          <w:rFonts w:asciiTheme="minorHAnsi" w:eastAsiaTheme="minorEastAsia" w:hAnsiTheme="minorHAnsi" w:cstheme="minorBidi"/>
        </w:rPr>
      </w:pPr>
      <w:hyperlink w:anchor="_Toc30112684" w:history="1">
        <w:r w:rsidR="00CF590E" w:rsidRPr="00CF6929">
          <w:rPr>
            <w:rStyle w:val="a7"/>
          </w:rPr>
          <w:t>3.3.</w:t>
        </w:r>
        <w:r w:rsidR="00CF590E">
          <w:rPr>
            <w:rFonts w:asciiTheme="minorHAnsi" w:eastAsiaTheme="minorEastAsia" w:hAnsiTheme="minorHAnsi" w:cstheme="minorBidi"/>
          </w:rPr>
          <w:tab/>
        </w:r>
        <w:r w:rsidR="00CF590E" w:rsidRPr="00CF6929">
          <w:rPr>
            <w:rStyle w:val="a7"/>
          </w:rPr>
          <w:t>Требования к аппаратному и программному обеспечению</w:t>
        </w:r>
        <w:r w:rsidR="00CF590E">
          <w:rPr>
            <w:webHidden/>
          </w:rPr>
          <w:tab/>
        </w:r>
        <w:r w:rsidR="00CF590E">
          <w:rPr>
            <w:webHidden/>
          </w:rPr>
          <w:fldChar w:fldCharType="begin"/>
        </w:r>
        <w:r w:rsidR="00CF590E">
          <w:rPr>
            <w:webHidden/>
          </w:rPr>
          <w:instrText xml:space="preserve"> PAGEREF _Toc30112684 \h </w:instrText>
        </w:r>
        <w:r w:rsidR="00CF590E">
          <w:rPr>
            <w:webHidden/>
          </w:rPr>
        </w:r>
        <w:r w:rsidR="00CF590E">
          <w:rPr>
            <w:webHidden/>
          </w:rPr>
          <w:fldChar w:fldCharType="separate"/>
        </w:r>
        <w:r w:rsidR="00CF590E">
          <w:rPr>
            <w:webHidden/>
          </w:rPr>
          <w:t>8</w:t>
        </w:r>
        <w:r w:rsidR="00CF590E">
          <w:rPr>
            <w:webHidden/>
          </w:rPr>
          <w:fldChar w:fldCharType="end"/>
        </w:r>
      </w:hyperlink>
    </w:p>
    <w:p w14:paraId="78A54631" w14:textId="77777777" w:rsidR="00CF590E" w:rsidRDefault="00CF590E" w:rsidP="00CF590E">
      <w:pPr>
        <w:sectPr w:rsidR="00CF590E" w:rsidSect="007348A7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284" w:gutter="0"/>
          <w:cols w:space="720"/>
          <w:docGrid w:linePitch="326"/>
        </w:sectPr>
      </w:pPr>
      <w:r>
        <w:rPr>
          <w:b/>
          <w:caps/>
          <w:szCs w:val="20"/>
        </w:rPr>
        <w:fldChar w:fldCharType="end"/>
      </w:r>
    </w:p>
    <w:p w14:paraId="7782ADA6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513DC6">
        <w:lastRenderedPageBreak/>
        <w:t>Назначение системы</w:t>
      </w:r>
      <w:bookmarkEnd w:id="0"/>
      <w:bookmarkEnd w:id="1"/>
      <w:bookmarkEnd w:id="2"/>
    </w:p>
    <w:p w14:paraId="6B4CB037" w14:textId="2591D11C" w:rsidR="00CF590E" w:rsidRPr="0029120D" w:rsidRDefault="008E672B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>
        <w:rPr>
          <w:bCs/>
          <w:sz w:val="28"/>
          <w:szCs w:val="28"/>
        </w:rPr>
        <w:t>Программа для ЭВМ «</w:t>
      </w:r>
      <w:r w:rsidR="007C1EFE" w:rsidRPr="007C1EFE">
        <w:rPr>
          <w:bCs/>
          <w:sz w:val="28"/>
          <w:szCs w:val="28"/>
        </w:rPr>
        <w:t>Программный комплекс «Цифровая платформа вовлечения граждан в решение вопросов городского развития» (ПК «Активный горожанин»)</w:t>
      </w:r>
      <w:r w:rsidR="007C1E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Программа, </w:t>
      </w:r>
      <w:r w:rsidR="0023537F">
        <w:rPr>
          <w:bCs/>
          <w:sz w:val="28"/>
          <w:szCs w:val="28"/>
        </w:rPr>
        <w:t xml:space="preserve">Система, </w:t>
      </w:r>
      <w:bookmarkStart w:id="11" w:name="_GoBack"/>
      <w:bookmarkEnd w:id="11"/>
      <w:r>
        <w:rPr>
          <w:bCs/>
          <w:sz w:val="28"/>
          <w:szCs w:val="28"/>
        </w:rPr>
        <w:t xml:space="preserve">ПК «Активный горожанин») </w:t>
      </w:r>
      <w:r w:rsidR="00CF590E" w:rsidRPr="0029120D">
        <w:rPr>
          <w:bCs/>
          <w:sz w:val="28"/>
          <w:szCs w:val="28"/>
        </w:rPr>
        <w:t>предназначен для:</w:t>
      </w:r>
    </w:p>
    <w:p w14:paraId="78111202" w14:textId="6997C4B2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взаимодействия жителей субъекта РФ с органами власти и местного самоуправления в части размещения сообщений о проблемах городской инфраструктуры (далее – Сообщений) в адрес органов власти и отслеживание статусов их устранения;</w:t>
      </w:r>
    </w:p>
    <w:p w14:paraId="41ECC373" w14:textId="56BF3445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публикации Сообщений граждан на общедоступном ресурсе в сети Интернет;</w:t>
      </w:r>
    </w:p>
    <w:p w14:paraId="3312DBD5" w14:textId="77C97CB9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 xml:space="preserve">организации деятельности ОИВ и ОМСУ по обработке и исполнению Сообщений; </w:t>
      </w:r>
    </w:p>
    <w:p w14:paraId="75885809" w14:textId="5472C044" w:rsidR="00CF590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контроля эффективности исполнения Сообщений;</w:t>
      </w:r>
    </w:p>
    <w:p w14:paraId="382B3148" w14:textId="272AC1C3" w:rsidR="009052EE" w:rsidRPr="0029120D" w:rsidRDefault="00CF590E" w:rsidP="0029120D">
      <w:pPr>
        <w:pStyle w:val="EBListmark1"/>
        <w:ind w:left="851" w:hanging="284"/>
        <w:rPr>
          <w:lang w:val="ru-RU"/>
        </w:rPr>
      </w:pPr>
      <w:r w:rsidRPr="0029120D">
        <w:rPr>
          <w:lang w:val="ru-RU"/>
        </w:rPr>
        <w:t>организации проведения рейтинговых голосований по вопросам городского развития.</w:t>
      </w:r>
    </w:p>
    <w:p w14:paraId="40FCBEBB" w14:textId="77777777" w:rsidR="009052EE" w:rsidRPr="0029120D" w:rsidRDefault="009052E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Программа реализована отдельным интернет приложением с пользовательским </w:t>
      </w:r>
      <w:proofErr w:type="spellStart"/>
      <w:r w:rsidRPr="0029120D">
        <w:rPr>
          <w:bCs/>
          <w:sz w:val="28"/>
          <w:szCs w:val="28"/>
        </w:rPr>
        <w:t>Web</w:t>
      </w:r>
      <w:proofErr w:type="spellEnd"/>
      <w:r w:rsidRPr="0029120D">
        <w:rPr>
          <w:bCs/>
          <w:sz w:val="28"/>
          <w:szCs w:val="28"/>
        </w:rPr>
        <w:t>-интерфейсом, а также в версии мобильного приложения. Программа разделена на ряд модулей по реализуемому функционалу. В Программе реализован механизм авторизации с разграничением прав по ролям. Часть функционала модулей общедоступна, предоставляя сервисы по подаче сообщений о проблемах в различных сферах городской инфраструктуры, участия в голосованиях, подачи инициатив, информирования о плановых и аварийных работах на интерактивной карте города/региона, а также об актуальных проектах благоустройства и городского развития. Закрытая часть предназначена для служебного использования в соответствии с зонами ответственности.</w:t>
      </w:r>
    </w:p>
    <w:p w14:paraId="29DB1D58" w14:textId="77777777" w:rsidR="00CF590E" w:rsidRDefault="00CF590E" w:rsidP="0029120D">
      <w:pPr>
        <w:pStyle w:val="EBNormal"/>
      </w:pPr>
    </w:p>
    <w:p w14:paraId="56017AE8" w14:textId="77777777" w:rsidR="00CF590E" w:rsidRPr="009A5123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2" w:name="_Toc30112680"/>
      <w:bookmarkEnd w:id="9"/>
      <w:bookmarkEnd w:id="10"/>
      <w:r>
        <w:lastRenderedPageBreak/>
        <w:t>Описание Системы</w:t>
      </w:r>
      <w:bookmarkEnd w:id="12"/>
    </w:p>
    <w:p w14:paraId="11D4EA21" w14:textId="77777777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 xml:space="preserve">Функциональность </w:t>
      </w:r>
      <w:r>
        <w:rPr>
          <w:bCs/>
          <w:sz w:val="28"/>
          <w:szCs w:val="28"/>
        </w:rPr>
        <w:t>ПК «Активный горожанин»</w:t>
      </w:r>
      <w:r w:rsidRPr="002F1FE6">
        <w:rPr>
          <w:bCs/>
          <w:sz w:val="28"/>
          <w:szCs w:val="28"/>
        </w:rPr>
        <w:t xml:space="preserve"> доступна пользователям как в формате </w:t>
      </w:r>
      <w:proofErr w:type="spellStart"/>
      <w:r w:rsidRPr="002F1FE6">
        <w:rPr>
          <w:bCs/>
          <w:sz w:val="28"/>
          <w:szCs w:val="28"/>
        </w:rPr>
        <w:t>web</w:t>
      </w:r>
      <w:proofErr w:type="spellEnd"/>
      <w:r w:rsidRPr="002F1FE6">
        <w:rPr>
          <w:bCs/>
          <w:sz w:val="28"/>
          <w:szCs w:val="28"/>
        </w:rPr>
        <w:t xml:space="preserve"> портала, так и в формате мобильных приложений </w:t>
      </w:r>
      <w:proofErr w:type="spellStart"/>
      <w:r w:rsidRPr="002F1FE6">
        <w:rPr>
          <w:bCs/>
          <w:sz w:val="28"/>
          <w:szCs w:val="28"/>
        </w:rPr>
        <w:t>iOS</w:t>
      </w:r>
      <w:proofErr w:type="spellEnd"/>
      <w:r w:rsidRPr="002F1FE6">
        <w:rPr>
          <w:bCs/>
          <w:sz w:val="28"/>
          <w:szCs w:val="28"/>
        </w:rPr>
        <w:t xml:space="preserve"> и </w:t>
      </w:r>
      <w:proofErr w:type="spellStart"/>
      <w:r w:rsidRPr="002F1FE6">
        <w:rPr>
          <w:bCs/>
          <w:sz w:val="28"/>
          <w:szCs w:val="28"/>
        </w:rPr>
        <w:t>Android</w:t>
      </w:r>
      <w:proofErr w:type="spellEnd"/>
      <w:r w:rsidRPr="002F1FE6">
        <w:rPr>
          <w:bCs/>
          <w:sz w:val="28"/>
          <w:szCs w:val="28"/>
        </w:rPr>
        <w:t>.</w:t>
      </w:r>
    </w:p>
    <w:p w14:paraId="3026B148" w14:textId="77777777" w:rsidR="00CF590E" w:rsidRPr="002F1FE6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 «Активный горожанин»</w:t>
      </w:r>
      <w:r w:rsidRPr="002F1FE6">
        <w:rPr>
          <w:bCs/>
          <w:sz w:val="28"/>
          <w:szCs w:val="28"/>
        </w:rPr>
        <w:t xml:space="preserve"> имеет открытую часть, которая доступна любому пользователю для просмотра и совершения действий после авторизации и/или аутентификации через ЕСИА.</w:t>
      </w:r>
    </w:p>
    <w:p w14:paraId="576BE0F6" w14:textId="77777777" w:rsidR="00CF590E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F1FE6">
        <w:rPr>
          <w:bCs/>
          <w:sz w:val="28"/>
          <w:szCs w:val="28"/>
        </w:rPr>
        <w:t>Также в</w:t>
      </w:r>
      <w:r>
        <w:rPr>
          <w:bCs/>
          <w:sz w:val="28"/>
          <w:szCs w:val="28"/>
        </w:rPr>
        <w:t xml:space="preserve"> ПК «Активный горожанин»</w:t>
      </w:r>
      <w:r w:rsidRPr="002F1FE6">
        <w:rPr>
          <w:bCs/>
          <w:sz w:val="28"/>
          <w:szCs w:val="28"/>
        </w:rPr>
        <w:t xml:space="preserve"> имеется служебная часть, различные элементы которой доступны сотрудникам РОИВ, ОМСУ, их подведомственных подразделений и муниципальных подрядчиков.</w:t>
      </w:r>
    </w:p>
    <w:p w14:paraId="33F21D31" w14:textId="02D41E10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Система может поддерживать следующий набор модулей:</w:t>
      </w:r>
    </w:p>
    <w:p w14:paraId="6A569EEA" w14:textId="0BA97F8D" w:rsidR="00CF590E" w:rsidRPr="00513DC6" w:rsidRDefault="0029120D" w:rsidP="0029120D">
      <w:pPr>
        <w:pStyle w:val="EBNameTable"/>
        <w:numPr>
          <w:ilvl w:val="0"/>
          <w:numId w:val="0"/>
        </w:numPr>
        <w:ind w:left="-142"/>
      </w:pPr>
      <w:r>
        <w:t xml:space="preserve">Таблица 1. </w:t>
      </w:r>
      <w:r w:rsidR="00CF590E">
        <w:t>Перечень модулей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4427"/>
        <w:gridCol w:w="4679"/>
      </w:tblGrid>
      <w:tr w:rsidR="00CF590E" w:rsidRPr="001D1A4F" w14:paraId="48436436" w14:textId="77777777" w:rsidTr="0029120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1A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01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 w:rsidRPr="002C2E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15C7" w14:textId="77777777" w:rsidR="00CF590E" w:rsidRPr="002C2E60" w:rsidRDefault="00CF590E" w:rsidP="00291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CF590E" w:rsidRPr="001D1A4F" w14:paraId="155E6350" w14:textId="77777777" w:rsidTr="0029120D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B44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CC4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«Портал автоматизации процессов обратной связи и взаимодействия с жителями». Версия 1.0.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59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F07E01">
              <w:rPr>
                <w:bCs/>
                <w:sz w:val="28"/>
                <w:szCs w:val="28"/>
              </w:rPr>
              <w:t>правления</w:t>
            </w:r>
            <w:r>
              <w:rPr>
                <w:bCs/>
                <w:sz w:val="28"/>
                <w:szCs w:val="28"/>
              </w:rPr>
              <w:t xml:space="preserve"> настройками Портала, управление</w:t>
            </w:r>
            <w:r w:rsidRPr="00F07E01">
              <w:rPr>
                <w:bCs/>
                <w:sz w:val="28"/>
                <w:szCs w:val="28"/>
              </w:rPr>
              <w:t xml:space="preserve"> ролями и правами пользовате</w:t>
            </w:r>
            <w:r>
              <w:rPr>
                <w:bCs/>
                <w:sz w:val="28"/>
                <w:szCs w:val="28"/>
              </w:rPr>
              <w:t>лей, актуализация</w:t>
            </w:r>
            <w:r w:rsidRPr="00F07E01">
              <w:rPr>
                <w:bCs/>
                <w:sz w:val="28"/>
                <w:szCs w:val="28"/>
              </w:rPr>
              <w:t xml:space="preserve"> нормативно-справочной информации</w:t>
            </w:r>
          </w:p>
        </w:tc>
      </w:tr>
      <w:tr w:rsidR="00CF590E" w:rsidRPr="001D1A4F" w14:paraId="33191D8A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08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2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0B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подачи, приема и обработки сообщений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CBAA" w14:textId="77777777" w:rsidR="00CF590E" w:rsidRPr="00845CD8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2F1FE6">
              <w:rPr>
                <w:bCs/>
                <w:sz w:val="28"/>
                <w:szCs w:val="28"/>
              </w:rPr>
              <w:t>истанционно</w:t>
            </w:r>
            <w:r>
              <w:rPr>
                <w:bCs/>
                <w:sz w:val="28"/>
                <w:szCs w:val="28"/>
              </w:rPr>
              <w:t>е размещение сообщений</w:t>
            </w:r>
            <w:r w:rsidRPr="002F1FE6">
              <w:rPr>
                <w:bCs/>
                <w:sz w:val="28"/>
                <w:szCs w:val="28"/>
              </w:rPr>
              <w:t xml:space="preserve"> по различным тематикам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F590E" w:rsidRPr="001D1A4F" w14:paraId="2DA2E07C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65F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3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00A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проведения голосования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E31" w14:textId="5110155D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</w:t>
            </w:r>
            <w:r w:rsidRPr="002F1FE6">
              <w:rPr>
                <w:bCs/>
                <w:sz w:val="28"/>
                <w:szCs w:val="28"/>
              </w:rPr>
              <w:t xml:space="preserve"> рейтинговых голосований по проектам реализации мероприятий в сфере городского хозяйства, в том числе по федеральному проекту «Формирова</w:t>
            </w:r>
            <w:r>
              <w:rPr>
                <w:bCs/>
                <w:sz w:val="28"/>
                <w:szCs w:val="28"/>
              </w:rPr>
              <w:t>ние комфортной городской среды»</w:t>
            </w:r>
            <w:r w:rsidRPr="00110E38">
              <w:rPr>
                <w:sz w:val="28"/>
                <w:szCs w:val="28"/>
              </w:rPr>
              <w:t>.</w:t>
            </w:r>
          </w:p>
        </w:tc>
      </w:tr>
      <w:tr w:rsidR="00CF590E" w:rsidRPr="001D1A4F" w14:paraId="1BAC9D22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FD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4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FBD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публикации инициатив граждан».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89BA" w14:textId="2419F2AF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</w:t>
            </w:r>
            <w:r w:rsidRPr="002F1FE6">
              <w:rPr>
                <w:bCs/>
                <w:sz w:val="28"/>
                <w:szCs w:val="28"/>
              </w:rPr>
              <w:t xml:space="preserve"> инициатив граждан по вопросам благоустрой</w:t>
            </w:r>
            <w:r>
              <w:rPr>
                <w:bCs/>
                <w:sz w:val="28"/>
                <w:szCs w:val="28"/>
              </w:rPr>
              <w:t>ства города.</w:t>
            </w:r>
          </w:p>
        </w:tc>
      </w:tr>
      <w:tr w:rsidR="00CF590E" w:rsidRPr="001D1A4F" w14:paraId="163CAEB6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EC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t>5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97C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«Подсистема публичного размещения планов муниципального образования».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2ECA" w14:textId="7D65BEC3" w:rsidR="00CF590E" w:rsidRPr="00845CD8" w:rsidRDefault="0029120D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Публичное размещение</w:t>
            </w:r>
            <w:r w:rsidRPr="0029120D">
              <w:rPr>
                <w:bCs/>
                <w:sz w:val="28"/>
                <w:szCs w:val="28"/>
              </w:rPr>
              <w:t xml:space="preserve"> планов городских властей по градостроительным вопросам, приоритетам благоустройства, важным городским проектам и иным вопросам, затрагивающим интересы горожан.</w:t>
            </w:r>
          </w:p>
        </w:tc>
      </w:tr>
      <w:tr w:rsidR="00CF590E" w:rsidRPr="001D1A4F" w14:paraId="0E77E5B9" w14:textId="77777777" w:rsidTr="0029120D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FDB" w14:textId="77777777" w:rsidR="00CF590E" w:rsidRPr="001D1A4F" w:rsidRDefault="00CF590E" w:rsidP="0029120D">
            <w:pPr>
              <w:rPr>
                <w:sz w:val="28"/>
                <w:szCs w:val="28"/>
              </w:rPr>
            </w:pPr>
            <w:r w:rsidRPr="001D1A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6FD3" w14:textId="77777777" w:rsidR="00CF590E" w:rsidRPr="00CF590E" w:rsidRDefault="00CF590E" w:rsidP="0029120D">
            <w:pPr>
              <w:rPr>
                <w:sz w:val="28"/>
                <w:szCs w:val="28"/>
              </w:rPr>
            </w:pPr>
            <w:r w:rsidRPr="00CF590E">
              <w:rPr>
                <w:sz w:val="28"/>
                <w:szCs w:val="28"/>
              </w:rPr>
              <w:t>Программный модуль «Геоинформационная подсистема». Версия 1.0.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57F" w14:textId="77777777" w:rsidR="00CF590E" w:rsidRPr="00110E38" w:rsidRDefault="00CF590E" w:rsidP="002912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функциональности</w:t>
            </w:r>
            <w:r w:rsidRPr="002F1FE6">
              <w:rPr>
                <w:bCs/>
                <w:sz w:val="28"/>
                <w:szCs w:val="28"/>
              </w:rPr>
              <w:t xml:space="preserve"> отображения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</w:t>
            </w:r>
            <w:r>
              <w:rPr>
                <w:bCs/>
                <w:sz w:val="28"/>
                <w:szCs w:val="28"/>
              </w:rPr>
              <w:t>, а также информирование граждан , предоставление возможности отправки оценки выполнения работ и сообщений о проблемах.</w:t>
            </w:r>
          </w:p>
        </w:tc>
      </w:tr>
    </w:tbl>
    <w:p w14:paraId="28B4A09B" w14:textId="77777777" w:rsidR="00CF590E" w:rsidRPr="005F25A2" w:rsidRDefault="00CF590E" w:rsidP="00CF590E">
      <w:pPr>
        <w:spacing w:line="360" w:lineRule="auto"/>
        <w:rPr>
          <w:sz w:val="28"/>
          <w:szCs w:val="20"/>
        </w:rPr>
      </w:pPr>
    </w:p>
    <w:p w14:paraId="34822F34" w14:textId="77777777" w:rsidR="00CF590E" w:rsidRPr="00513DC6" w:rsidRDefault="00CF590E" w:rsidP="00CF590E">
      <w:pPr>
        <w:pStyle w:val="1"/>
        <w:tabs>
          <w:tab w:val="clear" w:pos="3119"/>
          <w:tab w:val="num" w:pos="-142"/>
        </w:tabs>
        <w:ind w:left="-709" w:hanging="425"/>
      </w:pPr>
      <w:bookmarkStart w:id="13" w:name="_Toc415479482"/>
      <w:bookmarkStart w:id="14" w:name="_Toc434339476"/>
      <w:bookmarkStart w:id="15" w:name="_Toc30112681"/>
      <w:r>
        <w:lastRenderedPageBreak/>
        <w:t>Внедрение и обслуживание</w:t>
      </w:r>
      <w:r w:rsidRPr="00513DC6">
        <w:t xml:space="preserve"> системы</w:t>
      </w:r>
      <w:bookmarkEnd w:id="13"/>
      <w:bookmarkEnd w:id="14"/>
      <w:bookmarkEnd w:id="15"/>
    </w:p>
    <w:p w14:paraId="0159B004" w14:textId="77777777" w:rsidR="00CF590E" w:rsidRDefault="00CF590E" w:rsidP="00CF590E">
      <w:pPr>
        <w:pStyle w:val="2"/>
      </w:pPr>
      <w:bookmarkStart w:id="16" w:name="_Toc30112682"/>
      <w:r>
        <w:t>Внедрение Системы</w:t>
      </w:r>
      <w:bookmarkEnd w:id="16"/>
    </w:p>
    <w:p w14:paraId="68C23FED" w14:textId="1B47F836" w:rsidR="00CF590E" w:rsidRPr="0029120D" w:rsidRDefault="007C1EFE" w:rsidP="008E672B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="00CF590E" w:rsidRPr="0029120D">
        <w:rPr>
          <w:bCs/>
          <w:sz w:val="28"/>
          <w:szCs w:val="28"/>
        </w:rPr>
        <w:t>«</w:t>
      </w:r>
      <w:r w:rsidR="00EC0293" w:rsidRPr="0029120D">
        <w:rPr>
          <w:bCs/>
          <w:sz w:val="28"/>
          <w:szCs w:val="28"/>
        </w:rPr>
        <w:t>Активный горожанин</w:t>
      </w:r>
      <w:r w:rsidR="00CF590E" w:rsidRPr="0029120D">
        <w:rPr>
          <w:bCs/>
          <w:sz w:val="28"/>
          <w:szCs w:val="28"/>
        </w:rPr>
        <w:t>» явл</w:t>
      </w:r>
      <w:r w:rsidR="008E672B">
        <w:rPr>
          <w:bCs/>
          <w:sz w:val="28"/>
          <w:szCs w:val="28"/>
        </w:rPr>
        <w:t>яется собственной разработкой Акционерного общества</w:t>
      </w:r>
      <w:r w:rsidR="00CF590E" w:rsidRPr="0029120D">
        <w:rPr>
          <w:bCs/>
          <w:sz w:val="28"/>
          <w:szCs w:val="28"/>
        </w:rPr>
        <w:t xml:space="preserve">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 xml:space="preserve">Цифровые платформы и решения Умного Города» (далее – 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Города»).</w:t>
      </w:r>
    </w:p>
    <w:p w14:paraId="7F1B42F5" w14:textId="68F46FB9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Правообладателем программного продукта является </w:t>
      </w:r>
      <w:r w:rsidR="008E672B">
        <w:rPr>
          <w:bCs/>
          <w:sz w:val="28"/>
          <w:szCs w:val="28"/>
        </w:rPr>
        <w:t xml:space="preserve">АО </w:t>
      </w:r>
      <w:r w:rsidR="008E672B" w:rsidRPr="00460A8F">
        <w:rPr>
          <w:bCs/>
          <w:sz w:val="28"/>
          <w:szCs w:val="28"/>
        </w:rPr>
        <w:t>«</w:t>
      </w:r>
      <w:r w:rsidR="008E672B">
        <w:rPr>
          <w:bCs/>
          <w:sz w:val="28"/>
          <w:szCs w:val="28"/>
        </w:rPr>
        <w:t>Цифровые платформы и решения Умного Города».</w:t>
      </w:r>
    </w:p>
    <w:p w14:paraId="53E4B0D5" w14:textId="55CC730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Затраты на внедрение Системы в конкретном городе/регионе определяются на этапе обследования, поскольку зависят от ряда индивидуальных факторов:</w:t>
      </w:r>
    </w:p>
    <w:p w14:paraId="0760B0BA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набор внедряемых модулей</w:t>
      </w:r>
      <w:r w:rsidRPr="00FB2949">
        <w:rPr>
          <w:lang w:val="ru-RU"/>
        </w:rPr>
        <w:t>;</w:t>
      </w:r>
    </w:p>
    <w:p w14:paraId="23687EC7" w14:textId="19531A3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количество и сложность интеграций</w:t>
      </w:r>
      <w:r w:rsidR="0098705C">
        <w:rPr>
          <w:lang w:val="ru-RU"/>
        </w:rPr>
        <w:t>.</w:t>
      </w:r>
    </w:p>
    <w:p w14:paraId="4A2BCBD3" w14:textId="77777777" w:rsidR="0098705C" w:rsidRPr="00FB2949" w:rsidRDefault="0098705C" w:rsidP="0098705C">
      <w:pPr>
        <w:pStyle w:val="EBListmark1"/>
        <w:numPr>
          <w:ilvl w:val="0"/>
          <w:numId w:val="0"/>
        </w:numPr>
        <w:ind w:left="851"/>
        <w:rPr>
          <w:lang w:val="ru-RU"/>
        </w:rPr>
      </w:pPr>
    </w:p>
    <w:p w14:paraId="047F4F48" w14:textId="77777777" w:rsidR="00CF590E" w:rsidRPr="00291A7D" w:rsidRDefault="00CF590E" w:rsidP="00CF590E">
      <w:pPr>
        <w:pStyle w:val="2"/>
      </w:pPr>
      <w:bookmarkStart w:id="17" w:name="_Toc30112683"/>
      <w:r>
        <w:t>Обслуживание Системы</w:t>
      </w:r>
      <w:bookmarkEnd w:id="17"/>
    </w:p>
    <w:p w14:paraId="64BD3172" w14:textId="108C7738" w:rsidR="00CF590E" w:rsidRPr="0098705C" w:rsidRDefault="008E672B" w:rsidP="0098705C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АО </w:t>
      </w:r>
      <w:r w:rsidRPr="00460A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Цифровые платформы и решения Умного Города»</w:t>
      </w:r>
      <w:r w:rsidR="00392E07">
        <w:rPr>
          <w:bCs/>
          <w:sz w:val="28"/>
          <w:szCs w:val="28"/>
        </w:rPr>
        <w:t xml:space="preserve"> </w:t>
      </w:r>
      <w:r w:rsidR="0098705C">
        <w:rPr>
          <w:bCs/>
          <w:sz w:val="28"/>
          <w:szCs w:val="28"/>
        </w:rPr>
        <w:t xml:space="preserve">предоставляет </w:t>
      </w:r>
      <w:r w:rsidR="00CF590E" w:rsidRPr="0029120D">
        <w:rPr>
          <w:bCs/>
          <w:sz w:val="28"/>
          <w:szCs w:val="28"/>
        </w:rPr>
        <w:t>техническую поддержку для внедренной Системы:</w:t>
      </w:r>
    </w:p>
    <w:p w14:paraId="491ECB9D" w14:textId="77777777" w:rsidR="00CF590E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3D7620C6" w14:textId="77777777" w:rsidR="00CF590E" w:rsidRPr="00FB2949" w:rsidRDefault="00CF590E" w:rsidP="00CF590E">
      <w:pPr>
        <w:pStyle w:val="EBListmark1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Pr="00FB2949">
        <w:rPr>
          <w:lang w:val="ru-RU"/>
        </w:rPr>
        <w:t>.</w:t>
      </w:r>
    </w:p>
    <w:p w14:paraId="77D4247E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2088EA70" w14:textId="77777777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>Уровень подготовки пользователей (сотрудников администрации, муниципальных предприятий, подрядных организаций) для работы с Системой не требует специфических знаний. Необходимы базовые навыки работы с персональным компьютером, используемой операционной системой, офисным пакетом и браузером.</w:t>
      </w:r>
    </w:p>
    <w:p w14:paraId="3F969D7C" w14:textId="77777777" w:rsidR="00CF590E" w:rsidRDefault="00CF590E" w:rsidP="00CF590E">
      <w:pPr>
        <w:pStyle w:val="2"/>
      </w:pPr>
      <w:bookmarkStart w:id="18" w:name="_Toc437510995"/>
      <w:bookmarkStart w:id="19" w:name="_Toc437511000"/>
      <w:bookmarkStart w:id="20" w:name="_Toc30112684"/>
      <w:bookmarkStart w:id="21" w:name="_Toc434339483"/>
      <w:bookmarkEnd w:id="18"/>
      <w:bookmarkEnd w:id="19"/>
      <w:r>
        <w:t xml:space="preserve">Требования к аппаратному и программному </w:t>
      </w:r>
      <w:r w:rsidRPr="00D353B0">
        <w:t>обеспечению</w:t>
      </w:r>
      <w:bookmarkEnd w:id="20"/>
      <w:r w:rsidRPr="00D353B0">
        <w:t xml:space="preserve"> </w:t>
      </w:r>
    </w:p>
    <w:p w14:paraId="10246CE0" w14:textId="79C035D6" w:rsidR="00CF590E" w:rsidRPr="0029120D" w:rsidRDefault="00CF590E" w:rsidP="0029120D">
      <w:pPr>
        <w:spacing w:before="120" w:after="60"/>
        <w:ind w:right="-2" w:firstLine="709"/>
        <w:jc w:val="both"/>
        <w:rPr>
          <w:bCs/>
          <w:sz w:val="28"/>
          <w:szCs w:val="28"/>
        </w:rPr>
      </w:pPr>
      <w:r w:rsidRPr="0029120D">
        <w:rPr>
          <w:bCs/>
          <w:sz w:val="28"/>
          <w:szCs w:val="28"/>
        </w:rPr>
        <w:t xml:space="preserve">Минимальные требования к аппаратному и системному обеспечению для установки </w:t>
      </w:r>
      <w:r w:rsidR="007C1EFE">
        <w:rPr>
          <w:bCs/>
          <w:sz w:val="28"/>
          <w:szCs w:val="28"/>
        </w:rPr>
        <w:t>ПК</w:t>
      </w:r>
      <w:r w:rsidRPr="0029120D">
        <w:rPr>
          <w:bCs/>
          <w:sz w:val="28"/>
          <w:szCs w:val="28"/>
        </w:rPr>
        <w:t xml:space="preserve"> «</w:t>
      </w:r>
      <w:r w:rsidR="00EC0293" w:rsidRPr="0029120D">
        <w:rPr>
          <w:bCs/>
          <w:sz w:val="28"/>
          <w:szCs w:val="28"/>
        </w:rPr>
        <w:t>Активный горожанин</w:t>
      </w:r>
      <w:r w:rsidRPr="0029120D">
        <w:rPr>
          <w:bCs/>
          <w:sz w:val="28"/>
          <w:szCs w:val="28"/>
        </w:rPr>
        <w:t>» указаны ниже:</w:t>
      </w:r>
    </w:p>
    <w:p w14:paraId="60718425" w14:textId="77777777" w:rsidR="00CF590E" w:rsidRDefault="00CF590E" w:rsidP="00CF590E">
      <w:pPr>
        <w:ind w:left="720"/>
        <w:jc w:val="both"/>
      </w:pPr>
    </w:p>
    <w:p w14:paraId="7DE7772C" w14:textId="54F5AAB0" w:rsidR="00CF590E" w:rsidRPr="00E212F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>
        <w:t xml:space="preserve">Таблица 2. </w:t>
      </w:r>
      <w:r w:rsidRPr="00B36D67">
        <w:t>Минимальные требования к аппаратному обеспечению сервера</w:t>
      </w:r>
      <w:r w:rsidRPr="00E212FB">
        <w:rPr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904"/>
        <w:gridCol w:w="6820"/>
      </w:tblGrid>
      <w:tr w:rsidR="00CF590E" w:rsidRPr="008E672B" w14:paraId="4F164099" w14:textId="77777777" w:rsidTr="000342D6">
        <w:tc>
          <w:tcPr>
            <w:tcW w:w="888" w:type="dxa"/>
            <w:shd w:val="clear" w:color="auto" w:fill="auto"/>
          </w:tcPr>
          <w:p w14:paraId="33D3DD3A" w14:textId="77777777" w:rsidR="00CF590E" w:rsidRPr="008E672B" w:rsidRDefault="00CF590E" w:rsidP="000342D6">
            <w:pPr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14:paraId="61DAD8DA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6945" w:type="dxa"/>
            <w:shd w:val="clear" w:color="auto" w:fill="auto"/>
          </w:tcPr>
          <w:p w14:paraId="23BE1AC8" w14:textId="77777777" w:rsidR="00CF590E" w:rsidRPr="008E672B" w:rsidRDefault="00CF590E" w:rsidP="000342D6">
            <w:pPr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07D30B73" w14:textId="77777777" w:rsidTr="000342D6">
        <w:tc>
          <w:tcPr>
            <w:tcW w:w="888" w:type="dxa"/>
            <w:shd w:val="clear" w:color="auto" w:fill="auto"/>
          </w:tcPr>
          <w:p w14:paraId="23B9148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1914" w:type="dxa"/>
            <w:shd w:val="clear" w:color="auto" w:fill="auto"/>
          </w:tcPr>
          <w:p w14:paraId="0E559547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Процессор</w:t>
            </w:r>
          </w:p>
        </w:tc>
        <w:tc>
          <w:tcPr>
            <w:tcW w:w="6945" w:type="dxa"/>
            <w:shd w:val="clear" w:color="auto" w:fill="auto"/>
          </w:tcPr>
          <w:p w14:paraId="044C7F8A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proofErr w:type="spellStart"/>
            <w:r w:rsidRPr="008E672B">
              <w:rPr>
                <w:sz w:val="24"/>
                <w:szCs w:val="24"/>
              </w:rPr>
              <w:t>Четырёхъядерный</w:t>
            </w:r>
            <w:proofErr w:type="spellEnd"/>
            <w:r w:rsidRPr="008E672B">
              <w:rPr>
                <w:sz w:val="24"/>
                <w:szCs w:val="24"/>
              </w:rPr>
              <w:t>, с частотой – не ниже 2,2 ГГц.</w:t>
            </w:r>
          </w:p>
          <w:p w14:paraId="05C59433" w14:textId="77777777" w:rsidR="00CF590E" w:rsidRPr="008E672B" w:rsidRDefault="00CF590E" w:rsidP="000342D6">
            <w:pPr>
              <w:jc w:val="both"/>
            </w:pPr>
            <w:r w:rsidRPr="008E672B">
              <w:t>Поддерживает работу с 64-х разрядными приложениями на аппаратном уровне.</w:t>
            </w:r>
          </w:p>
        </w:tc>
      </w:tr>
      <w:tr w:rsidR="00CF590E" w:rsidRPr="008E672B" w14:paraId="6DC3DB9B" w14:textId="77777777" w:rsidTr="000342D6">
        <w:tc>
          <w:tcPr>
            <w:tcW w:w="888" w:type="dxa"/>
            <w:shd w:val="clear" w:color="auto" w:fill="auto"/>
          </w:tcPr>
          <w:p w14:paraId="466AE09E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lastRenderedPageBreak/>
              <w:t>2</w:t>
            </w:r>
          </w:p>
        </w:tc>
        <w:tc>
          <w:tcPr>
            <w:tcW w:w="1914" w:type="dxa"/>
            <w:shd w:val="clear" w:color="auto" w:fill="auto"/>
          </w:tcPr>
          <w:p w14:paraId="0D37DCD3" w14:textId="77777777" w:rsidR="00CF590E" w:rsidRPr="008E672B" w:rsidRDefault="00CF590E" w:rsidP="000342D6">
            <w:pPr>
              <w:jc w:val="both"/>
            </w:pPr>
            <w:r w:rsidRPr="008E672B">
              <w:t>Оперативная память</w:t>
            </w:r>
          </w:p>
        </w:tc>
        <w:tc>
          <w:tcPr>
            <w:tcW w:w="6945" w:type="dxa"/>
            <w:shd w:val="clear" w:color="auto" w:fill="auto"/>
          </w:tcPr>
          <w:p w14:paraId="331F52CF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Не менее 4 Гб</w:t>
            </w:r>
          </w:p>
          <w:p w14:paraId="53B8A5F7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>Примечание.</w:t>
            </w:r>
            <w:r w:rsidRPr="008E672B">
              <w:t xml:space="preserve"> Системе памяти желательно поддерживать максимальный объем не менее 8 Гб для возможности увеличения производительности системы.</w:t>
            </w:r>
          </w:p>
        </w:tc>
      </w:tr>
      <w:tr w:rsidR="00CF590E" w:rsidRPr="008E672B" w14:paraId="7612EF5A" w14:textId="77777777" w:rsidTr="000342D6">
        <w:tc>
          <w:tcPr>
            <w:tcW w:w="888" w:type="dxa"/>
            <w:shd w:val="clear" w:color="auto" w:fill="auto"/>
          </w:tcPr>
          <w:p w14:paraId="0DCCB236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1914" w:type="dxa"/>
            <w:shd w:val="clear" w:color="auto" w:fill="auto"/>
          </w:tcPr>
          <w:p w14:paraId="00DD807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Свободное пространство на жестком диске </w:t>
            </w:r>
          </w:p>
        </w:tc>
        <w:tc>
          <w:tcPr>
            <w:tcW w:w="6945" w:type="dxa"/>
            <w:shd w:val="clear" w:color="auto" w:fill="auto"/>
          </w:tcPr>
          <w:p w14:paraId="4C96D7BC" w14:textId="77777777" w:rsidR="00CF590E" w:rsidRPr="008E672B" w:rsidRDefault="00CF590E" w:rsidP="000342D6">
            <w:pPr>
              <w:pStyle w:val="ASFKTablenorm"/>
              <w:rPr>
                <w:sz w:val="24"/>
                <w:szCs w:val="24"/>
              </w:rPr>
            </w:pPr>
            <w:r w:rsidRPr="008E672B">
              <w:rPr>
                <w:sz w:val="24"/>
                <w:szCs w:val="24"/>
              </w:rPr>
              <w:t>Объем – не менее 100 Гб.</w:t>
            </w:r>
          </w:p>
          <w:p w14:paraId="51DF1419" w14:textId="77777777" w:rsidR="00CF590E" w:rsidRPr="008E672B" w:rsidRDefault="00CF590E" w:rsidP="000342D6">
            <w:pPr>
              <w:ind w:firstLine="567"/>
              <w:jc w:val="both"/>
            </w:pPr>
            <w:r w:rsidRPr="008E672B">
              <w:rPr>
                <w:rStyle w:val="ASFKSymBold"/>
              </w:rPr>
              <w:t xml:space="preserve">Примечание. </w:t>
            </w:r>
            <w:r w:rsidRPr="008E672B">
              <w:t>Объем необходимого свободного места на жестком диске сервера зависит от объема файлов, загружаемых в Систему.</w:t>
            </w:r>
          </w:p>
        </w:tc>
      </w:tr>
    </w:tbl>
    <w:p w14:paraId="5F7BFF46" w14:textId="1746E4F5" w:rsidR="00CF590E" w:rsidRPr="008E672B" w:rsidRDefault="0098705C" w:rsidP="0098705C">
      <w:pPr>
        <w:pStyle w:val="EBNameTable"/>
        <w:numPr>
          <w:ilvl w:val="0"/>
          <w:numId w:val="0"/>
        </w:numPr>
        <w:ind w:left="-142"/>
        <w:rPr>
          <w:b w:val="0"/>
        </w:rPr>
      </w:pPr>
      <w:r w:rsidRPr="008E672B">
        <w:t xml:space="preserve">Таблица 3. Требования к системному обеспечению сервера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182"/>
        <w:gridCol w:w="4394"/>
      </w:tblGrid>
      <w:tr w:rsidR="00CF590E" w:rsidRPr="008E672B" w14:paraId="23B7014A" w14:textId="77777777" w:rsidTr="000342D6">
        <w:tc>
          <w:tcPr>
            <w:tcW w:w="888" w:type="dxa"/>
            <w:shd w:val="clear" w:color="auto" w:fill="auto"/>
          </w:tcPr>
          <w:p w14:paraId="32FCFE17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№ п/п</w:t>
            </w:r>
          </w:p>
        </w:tc>
        <w:tc>
          <w:tcPr>
            <w:tcW w:w="4182" w:type="dxa"/>
            <w:shd w:val="clear" w:color="auto" w:fill="auto"/>
          </w:tcPr>
          <w:p w14:paraId="2EAC9425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Параметр</w:t>
            </w:r>
          </w:p>
        </w:tc>
        <w:tc>
          <w:tcPr>
            <w:tcW w:w="4394" w:type="dxa"/>
            <w:shd w:val="clear" w:color="auto" w:fill="auto"/>
          </w:tcPr>
          <w:p w14:paraId="2DBC167A" w14:textId="77777777" w:rsidR="00CF590E" w:rsidRPr="008E672B" w:rsidRDefault="00CF590E" w:rsidP="000342D6">
            <w:pPr>
              <w:ind w:firstLine="567"/>
              <w:jc w:val="center"/>
              <w:rPr>
                <w:b/>
              </w:rPr>
            </w:pPr>
            <w:r w:rsidRPr="008E672B">
              <w:rPr>
                <w:b/>
              </w:rPr>
              <w:t>Значение</w:t>
            </w:r>
          </w:p>
        </w:tc>
      </w:tr>
      <w:tr w:rsidR="00CF590E" w:rsidRPr="008E672B" w14:paraId="3D8B7325" w14:textId="77777777" w:rsidTr="000342D6">
        <w:tc>
          <w:tcPr>
            <w:tcW w:w="888" w:type="dxa"/>
            <w:shd w:val="clear" w:color="auto" w:fill="auto"/>
          </w:tcPr>
          <w:p w14:paraId="3EB94BD9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1</w:t>
            </w:r>
          </w:p>
        </w:tc>
        <w:tc>
          <w:tcPr>
            <w:tcW w:w="4182" w:type="dxa"/>
            <w:shd w:val="clear" w:color="auto" w:fill="auto"/>
          </w:tcPr>
          <w:p w14:paraId="659FA71C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>Операционная система</w:t>
            </w:r>
          </w:p>
        </w:tc>
        <w:tc>
          <w:tcPr>
            <w:tcW w:w="4394" w:type="dxa"/>
            <w:shd w:val="clear" w:color="auto" w:fill="auto"/>
          </w:tcPr>
          <w:p w14:paraId="38DAD0D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  <w:lang w:val="en-US"/>
              </w:rPr>
              <w:t>Ubuntu 18.04</w:t>
            </w:r>
            <w:r w:rsidRPr="008E672B">
              <w:rPr>
                <w:sz w:val="23"/>
                <w:szCs w:val="23"/>
              </w:rPr>
              <w:t>.х</w:t>
            </w:r>
          </w:p>
        </w:tc>
      </w:tr>
      <w:tr w:rsidR="00CF590E" w:rsidRPr="008E672B" w14:paraId="5717C181" w14:textId="77777777" w:rsidTr="000342D6">
        <w:tc>
          <w:tcPr>
            <w:tcW w:w="888" w:type="dxa"/>
            <w:shd w:val="clear" w:color="auto" w:fill="auto"/>
          </w:tcPr>
          <w:p w14:paraId="29CD2982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2</w:t>
            </w:r>
          </w:p>
        </w:tc>
        <w:tc>
          <w:tcPr>
            <w:tcW w:w="4182" w:type="dxa"/>
            <w:shd w:val="clear" w:color="auto" w:fill="auto"/>
          </w:tcPr>
          <w:p w14:paraId="3EBE3C9D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</w:rPr>
            </w:pPr>
            <w:r w:rsidRPr="008E672B">
              <w:rPr>
                <w:sz w:val="23"/>
                <w:szCs w:val="23"/>
              </w:rPr>
              <w:t xml:space="preserve">СУБД </w:t>
            </w:r>
          </w:p>
        </w:tc>
        <w:tc>
          <w:tcPr>
            <w:tcW w:w="4394" w:type="dxa"/>
            <w:shd w:val="clear" w:color="auto" w:fill="auto"/>
          </w:tcPr>
          <w:p w14:paraId="23282B7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</w:rPr>
            </w:pPr>
            <w:r w:rsidRPr="008E672B">
              <w:rPr>
                <w:sz w:val="22"/>
                <w:szCs w:val="22"/>
                <w:lang w:val="en-US"/>
              </w:rPr>
              <w:t>MySQL 8,x, PostgreSQL 9.x</w:t>
            </w:r>
          </w:p>
        </w:tc>
      </w:tr>
      <w:tr w:rsidR="00CF590E" w:rsidRPr="008E672B" w14:paraId="6B2B0928" w14:textId="77777777" w:rsidTr="000342D6">
        <w:tc>
          <w:tcPr>
            <w:tcW w:w="888" w:type="dxa"/>
            <w:shd w:val="clear" w:color="auto" w:fill="auto"/>
          </w:tcPr>
          <w:p w14:paraId="45674CD4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3</w:t>
            </w:r>
          </w:p>
        </w:tc>
        <w:tc>
          <w:tcPr>
            <w:tcW w:w="4182" w:type="dxa"/>
            <w:shd w:val="clear" w:color="auto" w:fill="auto"/>
          </w:tcPr>
          <w:p w14:paraId="26FB2820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 xml:space="preserve">PHP </w:t>
            </w:r>
          </w:p>
        </w:tc>
        <w:tc>
          <w:tcPr>
            <w:tcW w:w="4394" w:type="dxa"/>
            <w:shd w:val="clear" w:color="auto" w:fill="auto"/>
          </w:tcPr>
          <w:p w14:paraId="0C3F1591" w14:textId="77777777" w:rsidR="00CF590E" w:rsidRPr="008E672B" w:rsidRDefault="00CF590E" w:rsidP="000342D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8E672B">
              <w:rPr>
                <w:sz w:val="23"/>
                <w:szCs w:val="23"/>
                <w:lang w:val="en-US"/>
              </w:rPr>
              <w:t>7</w:t>
            </w:r>
            <w:r w:rsidRPr="008E672B">
              <w:rPr>
                <w:sz w:val="23"/>
                <w:szCs w:val="23"/>
              </w:rPr>
              <w:t>.x</w:t>
            </w:r>
          </w:p>
        </w:tc>
      </w:tr>
      <w:tr w:rsidR="00CF590E" w:rsidRPr="0023537F" w14:paraId="5C40C4AB" w14:textId="77777777" w:rsidTr="000342D6">
        <w:tc>
          <w:tcPr>
            <w:tcW w:w="888" w:type="dxa"/>
            <w:shd w:val="clear" w:color="auto" w:fill="auto"/>
          </w:tcPr>
          <w:p w14:paraId="6D0B272F" w14:textId="77777777" w:rsidR="00CF590E" w:rsidRPr="008E672B" w:rsidRDefault="00CF590E" w:rsidP="000342D6">
            <w:pPr>
              <w:ind w:firstLine="567"/>
              <w:jc w:val="center"/>
            </w:pPr>
            <w:r w:rsidRPr="008E672B">
              <w:t>4</w:t>
            </w:r>
          </w:p>
        </w:tc>
        <w:tc>
          <w:tcPr>
            <w:tcW w:w="4182" w:type="dxa"/>
            <w:shd w:val="clear" w:color="auto" w:fill="auto"/>
          </w:tcPr>
          <w:p w14:paraId="5FEB2664" w14:textId="77777777" w:rsidR="00CF590E" w:rsidRPr="008E672B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E672B">
              <w:rPr>
                <w:sz w:val="22"/>
                <w:szCs w:val="22"/>
              </w:rPr>
              <w:t>Web</w:t>
            </w:r>
            <w:proofErr w:type="spellEnd"/>
            <w:r w:rsidRPr="008E672B">
              <w:rPr>
                <w:sz w:val="22"/>
                <w:szCs w:val="22"/>
              </w:rPr>
              <w:t xml:space="preserve"> </w:t>
            </w:r>
            <w:proofErr w:type="spellStart"/>
            <w:r w:rsidRPr="008E672B">
              <w:rPr>
                <w:sz w:val="22"/>
                <w:szCs w:val="22"/>
              </w:rPr>
              <w:t>server</w:t>
            </w:r>
            <w:proofErr w:type="spellEnd"/>
            <w:r w:rsidRPr="008E672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14:paraId="5B2CAEF5" w14:textId="77777777" w:rsidR="00CF590E" w:rsidRPr="005F58A0" w:rsidRDefault="00CF590E" w:rsidP="000342D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E672B">
              <w:rPr>
                <w:sz w:val="22"/>
                <w:szCs w:val="22"/>
                <w:lang w:val="en-US"/>
              </w:rPr>
              <w:t>Apache HTTP Tomcat 7.x, Nginx 1.</w:t>
            </w:r>
            <w:r w:rsidRPr="008E672B">
              <w:rPr>
                <w:sz w:val="22"/>
                <w:szCs w:val="22"/>
              </w:rPr>
              <w:t>х</w:t>
            </w:r>
          </w:p>
        </w:tc>
      </w:tr>
    </w:tbl>
    <w:p w14:paraId="3BC5C1E4" w14:textId="77777777" w:rsidR="00CF590E" w:rsidRPr="005F58A0" w:rsidRDefault="00CF590E" w:rsidP="00CF590E">
      <w:pPr>
        <w:pStyle w:val="EBNormal"/>
        <w:rPr>
          <w:lang w:val="en-US"/>
        </w:rPr>
      </w:pPr>
    </w:p>
    <w:bookmarkEnd w:id="3"/>
    <w:bookmarkEnd w:id="4"/>
    <w:bookmarkEnd w:id="5"/>
    <w:bookmarkEnd w:id="6"/>
    <w:bookmarkEnd w:id="21"/>
    <w:p w14:paraId="632CC7F0" w14:textId="77777777" w:rsidR="00D27C07" w:rsidRPr="007C1EFE" w:rsidRDefault="006977AB">
      <w:pPr>
        <w:rPr>
          <w:lang w:val="en-US"/>
        </w:rPr>
      </w:pPr>
    </w:p>
    <w:sectPr w:rsidR="00D27C07" w:rsidRPr="007C1EFE" w:rsidSect="00E369FB">
      <w:headerReference w:type="default" r:id="rId13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2B14F" w14:textId="77777777" w:rsidR="006977AB" w:rsidRDefault="006977AB" w:rsidP="00CF590E">
      <w:r>
        <w:separator/>
      </w:r>
    </w:p>
  </w:endnote>
  <w:endnote w:type="continuationSeparator" w:id="0">
    <w:p w14:paraId="1AF530B6" w14:textId="77777777" w:rsidR="006977AB" w:rsidRDefault="006977AB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D51C" w14:textId="77777777" w:rsidR="00E23DE5" w:rsidRDefault="00264FC3" w:rsidP="00E522B2">
    <w:pPr>
      <w:pStyle w:val="EBTitul0"/>
    </w:pPr>
    <w:r>
      <w:t>Москва</w:t>
    </w:r>
  </w:p>
  <w:p w14:paraId="5FB87C4B" w14:textId="77777777" w:rsidR="00E23DE5" w:rsidRDefault="00264FC3" w:rsidP="00E522B2">
    <w:pPr>
      <w:pStyle w:val="EBTitul0"/>
    </w:pPr>
    <w: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7241" w14:textId="77777777" w:rsidR="00E23DE5" w:rsidRPr="00065480" w:rsidRDefault="006977AB" w:rsidP="00065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22"/>
      <w:gridCol w:w="222"/>
      <w:gridCol w:w="222"/>
      <w:gridCol w:w="901"/>
    </w:tblGrid>
    <w:tr w:rsidR="00E23DE5" w:rsidRPr="00F847C7" w14:paraId="225F2D6F" w14:textId="77777777" w:rsidTr="009E70ED">
      <w:tc>
        <w:tcPr>
          <w:tcW w:w="0" w:type="auto"/>
          <w:gridSpan w:val="2"/>
          <w:vAlign w:val="center"/>
        </w:tcPr>
        <w:p w14:paraId="7FD9BF5E" w14:textId="77777777" w:rsidR="00E23DE5" w:rsidRPr="00F847C7" w:rsidRDefault="006977AB" w:rsidP="00BB6507"/>
      </w:tc>
      <w:tc>
        <w:tcPr>
          <w:tcW w:w="0" w:type="auto"/>
          <w:vAlign w:val="center"/>
        </w:tcPr>
        <w:p w14:paraId="5F8F6C50" w14:textId="77777777" w:rsidR="00E23DE5" w:rsidRPr="00E60042" w:rsidRDefault="006977AB" w:rsidP="00BB6507"/>
      </w:tc>
      <w:tc>
        <w:tcPr>
          <w:tcW w:w="0" w:type="auto"/>
          <w:vAlign w:val="center"/>
        </w:tcPr>
        <w:p w14:paraId="1C3B19F3" w14:textId="77777777" w:rsidR="00E23DE5" w:rsidRPr="00F847C7" w:rsidRDefault="00264FC3" w:rsidP="00BB6507">
          <w:pPr>
            <w:tabs>
              <w:tab w:val="left" w:pos="2048"/>
            </w:tabs>
            <w:jc w:val="right"/>
          </w:pPr>
          <w:r>
            <w:t>Стр.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</w:tc>
    </w:tr>
    <w:tr w:rsidR="00E23DE5" w:rsidRPr="00F847C7" w14:paraId="04951F54" w14:textId="77777777" w:rsidTr="009E70ED">
      <w:trPr>
        <w:trHeight w:val="303"/>
      </w:trPr>
      <w:tc>
        <w:tcPr>
          <w:tcW w:w="0" w:type="auto"/>
          <w:vAlign w:val="center"/>
        </w:tcPr>
        <w:p w14:paraId="385ED0F8" w14:textId="77777777" w:rsidR="00E23DE5" w:rsidRPr="00F847C7" w:rsidRDefault="006977AB" w:rsidP="00BB6507"/>
      </w:tc>
      <w:tc>
        <w:tcPr>
          <w:tcW w:w="0" w:type="auto"/>
          <w:vAlign w:val="center"/>
        </w:tcPr>
        <w:p w14:paraId="2883852C" w14:textId="77777777" w:rsidR="00E23DE5" w:rsidRPr="00205F1E" w:rsidRDefault="006977AB" w:rsidP="00BB6507"/>
      </w:tc>
      <w:tc>
        <w:tcPr>
          <w:tcW w:w="0" w:type="auto"/>
          <w:vAlign w:val="center"/>
        </w:tcPr>
        <w:p w14:paraId="5898C2F9" w14:textId="77777777" w:rsidR="00E23DE5" w:rsidRPr="00F847C7" w:rsidRDefault="006977AB" w:rsidP="00BB6507"/>
      </w:tc>
      <w:tc>
        <w:tcPr>
          <w:tcW w:w="0" w:type="auto"/>
          <w:vAlign w:val="center"/>
        </w:tcPr>
        <w:p w14:paraId="777CAA10" w14:textId="77777777" w:rsidR="00E23DE5" w:rsidRPr="00F847C7" w:rsidRDefault="006977AB" w:rsidP="00BB6507"/>
      </w:tc>
    </w:tr>
  </w:tbl>
  <w:p w14:paraId="67DF8233" w14:textId="77777777" w:rsidR="00E23DE5" w:rsidRPr="00731433" w:rsidRDefault="006977AB" w:rsidP="00B233E7">
    <w:pPr>
      <w:jc w:val="center"/>
    </w:pPr>
  </w:p>
  <w:p w14:paraId="0492D092" w14:textId="77777777" w:rsidR="00E23DE5" w:rsidRPr="00731433" w:rsidRDefault="006977AB" w:rsidP="00B233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5487" w14:textId="77777777" w:rsidR="006977AB" w:rsidRDefault="006977AB" w:rsidP="00CF590E">
      <w:r>
        <w:separator/>
      </w:r>
    </w:p>
  </w:footnote>
  <w:footnote w:type="continuationSeparator" w:id="0">
    <w:p w14:paraId="10EAF643" w14:textId="77777777" w:rsidR="006977AB" w:rsidRDefault="006977AB" w:rsidP="00CF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93F8" w14:textId="77777777" w:rsidR="00E23DE5" w:rsidRDefault="006977AB"/>
  <w:p w14:paraId="6B0D65D6" w14:textId="77777777" w:rsidR="00E23DE5" w:rsidRDefault="006977A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9CCB" w14:textId="77777777" w:rsidR="00E23DE5" w:rsidRDefault="00264FC3" w:rsidP="00B233E7">
    <w:pPr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8107EA" w14:textId="77777777" w:rsidR="00E23DE5" w:rsidRDefault="006977A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E23DE5" w:rsidRPr="004A002D" w14:paraId="352966BC" w14:textId="77777777" w:rsidTr="008A32BE">
      <w:trPr>
        <w:cantSplit/>
      </w:trPr>
      <w:tc>
        <w:tcPr>
          <w:tcW w:w="1251" w:type="pct"/>
          <w:vAlign w:val="center"/>
        </w:tcPr>
        <w:p w14:paraId="7E4F3D10" w14:textId="77777777" w:rsidR="00E23DE5" w:rsidRPr="004A002D" w:rsidRDefault="00264FC3" w:rsidP="008D739A">
          <w:pPr>
            <w:pStyle w:val="EBheader"/>
          </w:pPr>
          <w:r>
            <w:t>«</w:t>
          </w:r>
          <w:r w:rsidRPr="004A002D">
            <w:t>Наименование ПС:</w:t>
          </w:r>
        </w:p>
      </w:tc>
      <w:tc>
        <w:tcPr>
          <w:tcW w:w="3179" w:type="pct"/>
          <w:vAlign w:val="center"/>
        </w:tcPr>
        <w:p w14:paraId="40E67FF4" w14:textId="6728B64C" w:rsidR="00E23DE5" w:rsidRPr="00F21536" w:rsidRDefault="00823479" w:rsidP="002F0C76">
          <w:pPr>
            <w:pStyle w:val="EBheader"/>
          </w:pPr>
          <w:r>
            <w:t>ПЭВМ «</w:t>
          </w:r>
          <w:r w:rsidR="002F0C76">
            <w:t>ПК</w:t>
          </w:r>
          <w:r>
            <w:t xml:space="preserve"> «Активный горожанин</w:t>
          </w:r>
          <w:r w:rsidR="00264FC3">
            <w:t>»</w:t>
          </w:r>
        </w:p>
      </w:tc>
      <w:tc>
        <w:tcPr>
          <w:tcW w:w="570" w:type="pct"/>
          <w:vAlign w:val="center"/>
        </w:tcPr>
        <w:p w14:paraId="65C79844" w14:textId="679B58DF" w:rsidR="00E23DE5" w:rsidRPr="004A002D" w:rsidRDefault="00264FC3" w:rsidP="008D739A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537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05701B5" w14:textId="77777777" w:rsidR="00E23DE5" w:rsidRPr="007A336C" w:rsidRDefault="006977AB" w:rsidP="008A32B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E23DE5" w:rsidRPr="004A002D" w14:paraId="5F8016CF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461E4F5D" w14:textId="77777777" w:rsidR="00E23DE5" w:rsidRPr="004A002D" w:rsidRDefault="00264FC3" w:rsidP="00624282">
          <w:pPr>
            <w:pStyle w:val="EBheader"/>
          </w:pPr>
          <w:r w:rsidRPr="004A002D">
            <w:t>Наименование ПС:</w:t>
          </w:r>
        </w:p>
      </w:tc>
      <w:tc>
        <w:tcPr>
          <w:tcW w:w="3107" w:type="pct"/>
          <w:vAlign w:val="center"/>
        </w:tcPr>
        <w:p w14:paraId="13D776EF" w14:textId="59638069" w:rsidR="00E23DE5" w:rsidRPr="004A002D" w:rsidRDefault="002F0C76" w:rsidP="00624282">
          <w:pPr>
            <w:pStyle w:val="EBheader"/>
          </w:pPr>
          <w:r>
            <w:t>ПК</w:t>
          </w:r>
          <w:r w:rsidR="00CF590E">
            <w:t xml:space="preserve"> «Платформа Активный горожанин</w:t>
          </w:r>
          <w:r w:rsidR="00264FC3">
            <w:t>»</w:t>
          </w:r>
        </w:p>
      </w:tc>
      <w:tc>
        <w:tcPr>
          <w:tcW w:w="621" w:type="pct"/>
          <w:vAlign w:val="center"/>
        </w:tcPr>
        <w:p w14:paraId="4BFA61A0" w14:textId="3FF0837C" w:rsidR="00E23DE5" w:rsidRPr="004A002D" w:rsidRDefault="00264FC3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537F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4FF7DB50" w14:textId="5B8C4D40" w:rsidR="00E23DE5" w:rsidRDefault="002F0C76" w:rsidP="002F0C76">
    <w:pPr>
      <w:pStyle w:val="a3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4CA5095C"/>
    <w:multiLevelType w:val="multilevel"/>
    <w:tmpl w:val="9800D624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" w15:restartNumberingAfterBreak="0">
    <w:nsid w:val="4E044427"/>
    <w:multiLevelType w:val="hybridMultilevel"/>
    <w:tmpl w:val="61E89D34"/>
    <w:lvl w:ilvl="0" w:tplc="FFFFFFFF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7"/>
    <w:rsid w:val="00153233"/>
    <w:rsid w:val="0023537F"/>
    <w:rsid w:val="00264FC3"/>
    <w:rsid w:val="0029120D"/>
    <w:rsid w:val="002E6F24"/>
    <w:rsid w:val="002F0C76"/>
    <w:rsid w:val="00392E07"/>
    <w:rsid w:val="006977AB"/>
    <w:rsid w:val="0074628A"/>
    <w:rsid w:val="007C1EFE"/>
    <w:rsid w:val="00823479"/>
    <w:rsid w:val="008E672B"/>
    <w:rsid w:val="009052EE"/>
    <w:rsid w:val="00932D57"/>
    <w:rsid w:val="0098705C"/>
    <w:rsid w:val="009D1B2D"/>
    <w:rsid w:val="00A2371B"/>
    <w:rsid w:val="00CF590E"/>
    <w:rsid w:val="00D4470D"/>
    <w:rsid w:val="00D82839"/>
    <w:rsid w:val="00E11157"/>
    <w:rsid w:val="00EC0293"/>
    <w:rsid w:val="00F34A42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926"/>
  <w15:docId w15:val="{862888E2-38DA-4918-9824-1C01225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link w:val="10"/>
    <w:qFormat/>
    <w:rsid w:val="00CF590E"/>
    <w:pPr>
      <w:keepNext/>
      <w:pageBreakBefore/>
      <w:numPr>
        <w:numId w:val="3"/>
      </w:numPr>
      <w:suppressAutoHyphens/>
      <w:spacing w:before="240" w:after="48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paragraph" w:styleId="2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link w:val="20"/>
    <w:qFormat/>
    <w:rsid w:val="00CF590E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"/>
    <w:next w:val="EBNormal"/>
    <w:link w:val="30"/>
    <w:qFormat/>
    <w:rsid w:val="00CF590E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"/>
    <w:next w:val="EBNormal"/>
    <w:link w:val="40"/>
    <w:qFormat/>
    <w:rsid w:val="00CF590E"/>
    <w:pPr>
      <w:numPr>
        <w:ilvl w:val="3"/>
      </w:numPr>
      <w:outlineLvl w:val="3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EB_1 Знак,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"/>
    <w:basedOn w:val="a0"/>
    <w:link w:val="1"/>
    <w:rsid w:val="00CF590E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_EB_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0"/>
    <w:link w:val="2"/>
    <w:rsid w:val="00CF590E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_EB_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CF590E"/>
    <w:rPr>
      <w:rFonts w:ascii="Times New Roman" w:eastAsia="Times New Roman" w:hAnsi="Times New Roman" w:cs="Arial"/>
      <w:b/>
      <w:iCs/>
      <w:sz w:val="28"/>
      <w:szCs w:val="26"/>
      <w:lang w:eastAsia="ru-RU"/>
    </w:rPr>
  </w:style>
  <w:style w:type="character" w:customStyle="1" w:styleId="40">
    <w:name w:val="Заголовок 4 Знак"/>
    <w:aliases w:val="_EB_4 Знак,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"/>
    <w:basedOn w:val="a0"/>
    <w:link w:val="4"/>
    <w:rsid w:val="00CF590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CF5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CF590E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Listmark1">
    <w:name w:val="_EB_List_mark1"/>
    <w:link w:val="EBListmark10"/>
    <w:rsid w:val="00CF590E"/>
    <w:pPr>
      <w:numPr>
        <w:numId w:val="1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5">
    <w:name w:val="footer"/>
    <w:basedOn w:val="a"/>
    <w:link w:val="a6"/>
    <w:semiHidden/>
    <w:rsid w:val="00CF5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Normal0">
    <w:name w:val="_EB_Normal Знак"/>
    <w:link w:val="EBNormal"/>
    <w:rsid w:val="00CF590E"/>
    <w:rPr>
      <w:sz w:val="28"/>
    </w:rPr>
  </w:style>
  <w:style w:type="paragraph" w:styleId="11">
    <w:name w:val="toc 1"/>
    <w:uiPriority w:val="39"/>
    <w:rsid w:val="00CF590E"/>
    <w:pPr>
      <w:tabs>
        <w:tab w:val="left" w:pos="454"/>
        <w:tab w:val="right" w:leader="dot" w:pos="9639"/>
      </w:tabs>
      <w:spacing w:before="60" w:after="60" w:line="240" w:lineRule="auto"/>
      <w:ind w:left="454" w:right="567" w:hanging="454"/>
    </w:pPr>
    <w:rPr>
      <w:rFonts w:ascii="Times New Roman" w:eastAsia="Times New Roman" w:hAnsi="Times New Roman" w:cs="Times New Roman"/>
      <w:b/>
      <w:caps/>
      <w:noProof/>
      <w:lang w:eastAsia="ru-RU"/>
    </w:rPr>
  </w:style>
  <w:style w:type="paragraph" w:customStyle="1" w:styleId="EBNameTable">
    <w:name w:val="_EB_Name_Table"/>
    <w:rsid w:val="00CF590E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Normal">
    <w:name w:val="_EB_Normal"/>
    <w:link w:val="EBNormal0"/>
    <w:rsid w:val="00CF590E"/>
    <w:pPr>
      <w:spacing w:before="120" w:after="60" w:line="240" w:lineRule="auto"/>
      <w:ind w:firstLine="567"/>
      <w:contextualSpacing/>
      <w:jc w:val="both"/>
    </w:pPr>
    <w:rPr>
      <w:sz w:val="28"/>
    </w:rPr>
  </w:style>
  <w:style w:type="paragraph" w:customStyle="1" w:styleId="EBSign">
    <w:name w:val="_EB_Sign"/>
    <w:basedOn w:val="a"/>
    <w:rsid w:val="00CF590E"/>
    <w:pPr>
      <w:keepNext/>
      <w:spacing w:before="120" w:after="120"/>
      <w:contextualSpacing/>
      <w:jc w:val="center"/>
    </w:pPr>
    <w:rPr>
      <w:b/>
      <w:sz w:val="28"/>
      <w:szCs w:val="20"/>
    </w:rPr>
  </w:style>
  <w:style w:type="paragraph" w:customStyle="1" w:styleId="EBTitul0">
    <w:name w:val="_EB_Titul_0"/>
    <w:rsid w:val="00CF590E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CF590E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CF590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CF590E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toc 2"/>
    <w:next w:val="a"/>
    <w:uiPriority w:val="39"/>
    <w:rsid w:val="00CF590E"/>
    <w:pPr>
      <w:tabs>
        <w:tab w:val="left" w:pos="851"/>
        <w:tab w:val="right" w:leader="dot" w:pos="9639"/>
      </w:tabs>
      <w:spacing w:before="60" w:after="60" w:line="240" w:lineRule="auto"/>
      <w:ind w:left="851" w:right="567" w:hanging="567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character" w:styleId="a7">
    <w:name w:val="Hyperlink"/>
    <w:uiPriority w:val="99"/>
    <w:rsid w:val="00CF590E"/>
    <w:rPr>
      <w:color w:val="0000FF"/>
      <w:u w:val="single"/>
    </w:rPr>
  </w:style>
  <w:style w:type="paragraph" w:customStyle="1" w:styleId="OTRTitulnamedoc">
    <w:name w:val="OTR_Titul_name_doc"/>
    <w:basedOn w:val="a"/>
    <w:semiHidden/>
    <w:rsid w:val="00CF590E"/>
    <w:pPr>
      <w:spacing w:before="200" w:after="400"/>
      <w:contextualSpacing/>
      <w:jc w:val="center"/>
    </w:pPr>
    <w:rPr>
      <w:b/>
      <w:sz w:val="32"/>
      <w:szCs w:val="28"/>
    </w:rPr>
  </w:style>
  <w:style w:type="paragraph" w:styleId="a8">
    <w:name w:val="annotation text"/>
    <w:basedOn w:val="a"/>
    <w:link w:val="a9"/>
    <w:semiHidden/>
    <w:rsid w:val="00CF590E"/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9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annotation reference"/>
    <w:semiHidden/>
    <w:rsid w:val="00CF590E"/>
    <w:rPr>
      <w:sz w:val="16"/>
      <w:szCs w:val="16"/>
    </w:rPr>
  </w:style>
  <w:style w:type="character" w:styleId="ab">
    <w:name w:val="page number"/>
    <w:basedOn w:val="a0"/>
    <w:semiHidden/>
    <w:rsid w:val="00CF590E"/>
  </w:style>
  <w:style w:type="character" w:customStyle="1" w:styleId="EBListmark10">
    <w:name w:val="_EB_List_mark1 Знак"/>
    <w:link w:val="EBListmark1"/>
    <w:rsid w:val="00CF590E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5numEB">
    <w:name w:val="Заголовок_5_num_EB_"/>
    <w:basedOn w:val="4"/>
    <w:next w:val="EBNormal"/>
    <w:rsid w:val="00CF590E"/>
    <w:pPr>
      <w:numPr>
        <w:ilvl w:val="4"/>
      </w:numPr>
      <w:outlineLvl w:val="4"/>
    </w:pPr>
  </w:style>
  <w:style w:type="paragraph" w:customStyle="1" w:styleId="Default">
    <w:name w:val="Default"/>
    <w:rsid w:val="00CF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lainText">
    <w:name w:val="PlainText"/>
    <w:link w:val="PlainText2"/>
    <w:qFormat/>
    <w:rsid w:val="00CF590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CF5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SFKTablenorm">
    <w:name w:val="_ASFK_Table_norm"/>
    <w:rsid w:val="00CF590E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SFKSymBold">
    <w:name w:val="_ASFK_Sym_Bold"/>
    <w:rsid w:val="00CF590E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CF59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59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_Основной"/>
    <w:basedOn w:val="a"/>
    <w:link w:val="af"/>
    <w:qFormat/>
    <w:rsid w:val="00CF590E"/>
    <w:pPr>
      <w:spacing w:line="276" w:lineRule="auto"/>
      <w:ind w:firstLine="851"/>
      <w:jc w:val="both"/>
    </w:pPr>
  </w:style>
  <w:style w:type="character" w:customStyle="1" w:styleId="af">
    <w:name w:val="_Основной Знак"/>
    <w:link w:val="ae"/>
    <w:rsid w:val="00CF5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9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Рузавина Надежда Васильевна</cp:lastModifiedBy>
  <cp:revision>5</cp:revision>
  <dcterms:created xsi:type="dcterms:W3CDTF">2020-08-17T14:15:00Z</dcterms:created>
  <dcterms:modified xsi:type="dcterms:W3CDTF">2020-08-17T14:28:00Z</dcterms:modified>
</cp:coreProperties>
</file>