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22DB0" w14:textId="4BB710C7" w:rsidR="00F50CF1" w:rsidRPr="00702C20" w:rsidRDefault="00F50CF1" w:rsidP="00F50C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C20">
        <w:rPr>
          <w:rFonts w:ascii="Times New Roman" w:hAnsi="Times New Roman" w:cs="Times New Roman"/>
          <w:sz w:val="28"/>
          <w:szCs w:val="28"/>
        </w:rPr>
        <w:t>Акционерное общество «Русатом Инфраструктурные решения»</w:t>
      </w:r>
    </w:p>
    <w:p w14:paraId="4C395A0C" w14:textId="7E6CE085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31EE43E1" w14:textId="1CAEE86E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7D1787B1" w14:textId="0ABD994D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26AEC629" w14:textId="19F4ECA9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6427DA19" w14:textId="67E6CE97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1C906B12" w14:textId="6B6860D0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1E56EC26" w14:textId="07AE2687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3F08CFC7" w14:textId="5017CAC0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3BCA1033" w14:textId="51DC564F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0CE7F01D" w14:textId="38F35317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69C768ED" w14:textId="2211488E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0C193E1D" w14:textId="3F709FCC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5EAF36F7" w14:textId="77777777" w:rsidR="00F50CF1" w:rsidRPr="00702C20" w:rsidRDefault="00F50CF1">
      <w:pPr>
        <w:rPr>
          <w:rFonts w:ascii="Times New Roman" w:hAnsi="Times New Roman" w:cs="Times New Roman"/>
          <w:sz w:val="28"/>
          <w:szCs w:val="28"/>
        </w:rPr>
      </w:pPr>
    </w:p>
    <w:p w14:paraId="492858E8" w14:textId="6E5E7143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C20">
        <w:rPr>
          <w:rFonts w:ascii="Times New Roman" w:hAnsi="Times New Roman" w:cs="Times New Roman"/>
          <w:b/>
          <w:bCs/>
          <w:sz w:val="28"/>
          <w:szCs w:val="28"/>
        </w:rPr>
        <w:t>Описание функциональных характеристик</w:t>
      </w:r>
      <w:r w:rsidRPr="00702C20">
        <w:rPr>
          <w:rFonts w:ascii="Times New Roman" w:hAnsi="Times New Roman" w:cs="Times New Roman"/>
        </w:rPr>
        <w:t xml:space="preserve"> </w:t>
      </w:r>
      <w:r w:rsidRPr="00702C2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для ЭВМ: </w:t>
      </w:r>
      <w:bookmarkStart w:id="0" w:name="_Hlk87292262"/>
      <w:r w:rsidRPr="00702C20">
        <w:rPr>
          <w:rFonts w:ascii="Times New Roman" w:hAnsi="Times New Roman" w:cs="Times New Roman"/>
          <w:b/>
          <w:bCs/>
          <w:sz w:val="28"/>
          <w:szCs w:val="28"/>
        </w:rPr>
        <w:t xml:space="preserve">«Информационная система расчета технико-экономических </w:t>
      </w:r>
    </w:p>
    <w:p w14:paraId="7BEBF7A5" w14:textId="02DC841E" w:rsidR="00AF0DC9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C20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показателей и планирования режимов (ИС ТЭП). Импортонезависимая версия.» </w:t>
      </w:r>
    </w:p>
    <w:bookmarkEnd w:id="0"/>
    <w:p w14:paraId="60C512F7" w14:textId="0375840C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78392" w14:textId="0E5F4F42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05AEF" w14:textId="665D795C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A60D" w14:textId="12BFFC38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3BAC5C" w14:textId="0E503239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35E4B" w14:textId="576535D1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E7335" w14:textId="6B26A1C0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18395D" w14:textId="705D6CF0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93051" w14:textId="062F7A75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79849D" w14:textId="5EE15805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AA19E" w14:textId="7B16F027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80C7E" w14:textId="61D40F38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8C232" w14:textId="2B1EAC64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842F5" w14:textId="67BD878B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5D7D4" w14:textId="1435D548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3E8F8" w14:textId="784D6CAC" w:rsidR="00F50CF1" w:rsidRPr="00702C20" w:rsidRDefault="00F50CF1" w:rsidP="00F50CF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8D2EB" w14:textId="3563F3EB" w:rsidR="008B481C" w:rsidRPr="00D32CD3" w:rsidRDefault="00F50CF1" w:rsidP="008B48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02C2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32CD3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369535346"/>
        <w:docPartObj>
          <w:docPartGallery w:val="Table of Contents"/>
          <w:docPartUnique/>
        </w:docPartObj>
      </w:sdtPr>
      <w:sdtEndPr/>
      <w:sdtContent>
        <w:p w14:paraId="51AD491C" w14:textId="39650EFF" w:rsidR="006709CC" w:rsidRPr="00A212DC" w:rsidRDefault="006709CC">
          <w:pPr>
            <w:pStyle w:val="a8"/>
            <w:rPr>
              <w:rFonts w:ascii="Times New Roman" w:hAnsi="Times New Roman" w:cs="Times New Roman"/>
              <w:color w:val="auto"/>
            </w:rPr>
          </w:pPr>
          <w:r w:rsidRPr="00A212DC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40CDC8BF" w14:textId="78C8DF7F" w:rsidR="00477053" w:rsidRPr="00477053" w:rsidRDefault="006709CC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477053">
            <w:rPr>
              <w:rFonts w:ascii="Times New Roman" w:hAnsi="Times New Roman" w:cs="Times New Roman"/>
            </w:rPr>
            <w:fldChar w:fldCharType="begin"/>
          </w:r>
          <w:r w:rsidRPr="00477053">
            <w:rPr>
              <w:rFonts w:ascii="Times New Roman" w:hAnsi="Times New Roman" w:cs="Times New Roman"/>
            </w:rPr>
            <w:instrText xml:space="preserve"> TOC \o "1-3" \h \z \u </w:instrText>
          </w:r>
          <w:r w:rsidRPr="00477053">
            <w:rPr>
              <w:rFonts w:ascii="Times New Roman" w:hAnsi="Times New Roman" w:cs="Times New Roman"/>
            </w:rPr>
            <w:fldChar w:fldCharType="separate"/>
          </w:r>
          <w:hyperlink w:anchor="_Toc87454610" w:history="1">
            <w:r w:rsidR="00477053" w:rsidRPr="00477053">
              <w:rPr>
                <w:rStyle w:val="a9"/>
                <w:rFonts w:ascii="Times New Roman" w:hAnsi="Times New Roman" w:cs="Times New Roman"/>
                <w:noProof/>
              </w:rPr>
              <w:t>1.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hAnsi="Times New Roman" w:cs="Times New Roman"/>
                <w:noProof/>
              </w:rPr>
              <w:t>Общие сведения о системе (программном обеспечении)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_Toc87454610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9B1E74" w14:textId="43034692" w:rsidR="00477053" w:rsidRPr="00477053" w:rsidRDefault="00681174">
          <w:pPr>
            <w:pStyle w:val="13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11" w:history="1">
            <w:r w:rsidR="00477053" w:rsidRPr="00477053">
              <w:rPr>
                <w:rStyle w:val="a9"/>
                <w:rFonts w:ascii="Times New Roman" w:hAnsi="Times New Roman" w:cs="Times New Roman"/>
                <w:noProof/>
              </w:rPr>
              <w:t>2.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hAnsi="Times New Roman" w:cs="Times New Roman"/>
                <w:noProof/>
              </w:rPr>
              <w:t>Описание функциональных характеристик ПО «Информационная система расчета технико-экономических показателей и планирования режимов (ИС ТЭП). Импортонезависимая версия.»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_Toc87454611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EC2487" w14:textId="70A7E845" w:rsidR="00477053" w:rsidRPr="00477053" w:rsidRDefault="0068117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12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2.1.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Сведения о составе функций, реализуемых ПО «ИС ТЭП»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_Toc87454612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422775" w14:textId="00C7C6BD" w:rsidR="00477053" w:rsidRPr="00477053" w:rsidRDefault="0068117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13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2.2.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Сведения о составе функций, реализуемых ПО «ИС ТЭП»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_Toc87454613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0F09A3C" w14:textId="5715CF03" w:rsidR="00477053" w:rsidRPr="00477053" w:rsidRDefault="0068117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14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2.3.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Обеспечение непрерывности исторических данных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_Toc87454614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59A465" w14:textId="154EA815" w:rsidR="00477053" w:rsidRPr="00477053" w:rsidRDefault="0068117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15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2.4.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Сведения о составе функций, реализуемых подсистемой расчета ТЭП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_Toc87454615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04A42A" w14:textId="24D5C65F" w:rsidR="00477053" w:rsidRPr="00477053" w:rsidRDefault="0068117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16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2.5.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Сведения о составе функций, реализуемых информационно-измерительной подсистемой ИС ТЭП (ИИС ИС ТЭП)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_Toc87454616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1AA132" w14:textId="402D7231" w:rsidR="00477053" w:rsidRPr="00477053" w:rsidRDefault="0068117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17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2.6.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Сведения о составе функций, реализуемых подсистемой централизованного сбора технологической информации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_Toc87454617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A6CF02" w14:textId="50DC877F" w:rsidR="00477053" w:rsidRPr="00477053" w:rsidRDefault="0068117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18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2.7.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Сведения о составе функций, реализуемых подсистемой оптимизации технико-экономических показателей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_Toc87454618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2606362" w14:textId="28926E3D" w:rsidR="00477053" w:rsidRPr="00477053" w:rsidRDefault="0068117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19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2.8.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Сведения о составе функций, реализуемых подсистемой визуализации и предоставления отчетной информации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_Toc87454619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D17069" w14:textId="29FDB252" w:rsidR="00477053" w:rsidRPr="00477053" w:rsidRDefault="00681174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20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2.9.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Сведения о составе функций, реализуемых подсистемой администрирования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_Toc87454620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D21C65" w14:textId="104B0A56" w:rsidR="00477053" w:rsidRPr="00477053" w:rsidRDefault="00681174">
          <w:pPr>
            <w:pStyle w:val="2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87454621" w:history="1"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2.10.</w:t>
            </w:r>
            <w:r w:rsidR="00477053" w:rsidRPr="00477053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477053" w:rsidRPr="00477053">
              <w:rPr>
                <w:rStyle w:val="a9"/>
                <w:rFonts w:ascii="Times New Roman" w:eastAsia="Times New Roman" w:hAnsi="Times New Roman" w:cs="Times New Roman"/>
                <w:noProof/>
                <w:lang w:eastAsia="ru-RU"/>
              </w:rPr>
              <w:t>Сведения о составе функций, реализуемых подсистемой обеспечения единого времени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instrText xml:space="preserve"> PAGEREF _Toc87454621 \h </w:instrTex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477053" w:rsidRPr="0047705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DA90C9" w14:textId="0D277C1A" w:rsidR="006709CC" w:rsidRPr="008E4422" w:rsidRDefault="006709CC">
          <w:pPr>
            <w:rPr>
              <w:rFonts w:ascii="Times New Roman" w:hAnsi="Times New Roman" w:cs="Times New Roman"/>
            </w:rPr>
          </w:pPr>
          <w:r w:rsidRPr="00477053">
            <w:rPr>
              <w:rFonts w:ascii="Times New Roman" w:hAnsi="Times New Roman" w:cs="Times New Roman"/>
            </w:rPr>
            <w:fldChar w:fldCharType="end"/>
          </w:r>
        </w:p>
      </w:sdtContent>
    </w:sdt>
    <w:p w14:paraId="47C4E6DE" w14:textId="77777777" w:rsidR="00702C20" w:rsidRPr="00702C20" w:rsidRDefault="00702C20" w:rsidP="008B481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2BDEA" w14:textId="70F34EF1" w:rsidR="009C640B" w:rsidRPr="00702C20" w:rsidRDefault="009C640B" w:rsidP="009C640B">
      <w:pPr>
        <w:pStyle w:val="12"/>
        <w:numPr>
          <w:ilvl w:val="0"/>
          <w:numId w:val="3"/>
        </w:numPr>
        <w:spacing w:line="240" w:lineRule="auto"/>
        <w:ind w:left="431" w:hanging="431"/>
        <w:outlineLvl w:val="0"/>
      </w:pPr>
      <w:bookmarkStart w:id="1" w:name="_Toc24377922"/>
      <w:bookmarkStart w:id="2" w:name="_Toc87454610"/>
      <w:r w:rsidRPr="00702C20">
        <w:lastRenderedPageBreak/>
        <w:t>Общие сведения о системе (программном обеспечении)</w:t>
      </w:r>
      <w:bookmarkEnd w:id="1"/>
      <w:bookmarkEnd w:id="2"/>
    </w:p>
    <w:p w14:paraId="60AC944B" w14:textId="1B7A6189" w:rsidR="009C640B" w:rsidRPr="00702C20" w:rsidRDefault="009C640B" w:rsidP="009C640B">
      <w:pPr>
        <w:pStyle w:val="a6"/>
        <w:numPr>
          <w:ilvl w:val="1"/>
          <w:numId w:val="3"/>
        </w:numPr>
        <w:ind w:left="432"/>
        <w:rPr>
          <w:b/>
          <w:sz w:val="26"/>
          <w:szCs w:val="26"/>
        </w:rPr>
      </w:pPr>
      <w:r w:rsidRPr="00702C20">
        <w:rPr>
          <w:b/>
          <w:sz w:val="26"/>
          <w:szCs w:val="26"/>
        </w:rPr>
        <w:t>Наименование системы (программного обеспечения)</w:t>
      </w:r>
    </w:p>
    <w:p w14:paraId="34013914" w14:textId="2DB67572" w:rsidR="009C640B" w:rsidRPr="00702C20" w:rsidRDefault="009C640B" w:rsidP="009C640B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Программа для ЭВМ: «Информационная система расчета технико-экономических показателей и планирования режимов (ИС ТЭП). Импортонезависимая версия.»</w:t>
      </w:r>
    </w:p>
    <w:p w14:paraId="466469B4" w14:textId="7EAEF2DF" w:rsidR="009C640B" w:rsidRPr="00702C20" w:rsidRDefault="009C640B" w:rsidP="009C640B">
      <w:pPr>
        <w:pStyle w:val="a6"/>
        <w:numPr>
          <w:ilvl w:val="1"/>
          <w:numId w:val="3"/>
        </w:numPr>
        <w:ind w:left="432"/>
        <w:rPr>
          <w:b/>
          <w:sz w:val="26"/>
          <w:szCs w:val="26"/>
        </w:rPr>
      </w:pPr>
      <w:r w:rsidRPr="00702C20">
        <w:rPr>
          <w:b/>
          <w:sz w:val="26"/>
          <w:szCs w:val="26"/>
        </w:rPr>
        <w:t>Обозначение системы (программного обеспечения)</w:t>
      </w:r>
    </w:p>
    <w:p w14:paraId="02912173" w14:textId="3C739FC6" w:rsidR="009C640B" w:rsidRPr="00702C20" w:rsidRDefault="009C640B" w:rsidP="009C640B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Условное обозначение: ИС ТЭП</w:t>
      </w:r>
    </w:p>
    <w:p w14:paraId="31303645" w14:textId="13DE9C7F" w:rsidR="009C640B" w:rsidRPr="00702C20" w:rsidRDefault="009C640B" w:rsidP="009C640B">
      <w:pPr>
        <w:pStyle w:val="a6"/>
        <w:numPr>
          <w:ilvl w:val="1"/>
          <w:numId w:val="3"/>
        </w:numPr>
        <w:ind w:left="432"/>
        <w:rPr>
          <w:b/>
          <w:sz w:val="26"/>
          <w:szCs w:val="26"/>
        </w:rPr>
      </w:pPr>
      <w:r w:rsidRPr="00702C20">
        <w:rPr>
          <w:b/>
          <w:sz w:val="26"/>
          <w:szCs w:val="26"/>
        </w:rPr>
        <w:t>Краткое описание системы (программного обеспечения)</w:t>
      </w:r>
    </w:p>
    <w:p w14:paraId="56445429" w14:textId="4D6F186C" w:rsidR="009C640B" w:rsidRPr="00702C20" w:rsidRDefault="009F7C0B" w:rsidP="009C640B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 xml:space="preserve">Программа предназначена </w:t>
      </w:r>
      <w:r w:rsidR="004F0BCD" w:rsidRPr="004F0BCD">
        <w:rPr>
          <w:rFonts w:ascii="Times New Roman" w:hAnsi="Times New Roman" w:cs="Times New Roman"/>
          <w:sz w:val="24"/>
          <w:szCs w:val="24"/>
        </w:rPr>
        <w:t>для решения задач синхронизации, координации, анализа и оптимизации режимов работы оборудования, автоматизации расчета фактических, нормативных и прогнозных технико-экономических показателей, планирования режимов работы оборудования, визуализации и предоставления отчетной информации</w:t>
      </w:r>
      <w:r w:rsidRPr="00702C20">
        <w:rPr>
          <w:rFonts w:ascii="Times New Roman" w:hAnsi="Times New Roman" w:cs="Times New Roman"/>
          <w:sz w:val="24"/>
          <w:szCs w:val="24"/>
        </w:rPr>
        <w:t>.</w:t>
      </w:r>
      <w:bookmarkStart w:id="3" w:name="_GoBack"/>
      <w:bookmarkEnd w:id="3"/>
    </w:p>
    <w:p w14:paraId="3421FBCA" w14:textId="6809E004" w:rsidR="009F7C0B" w:rsidRPr="00702C20" w:rsidRDefault="007B2BE4" w:rsidP="009F7C0B">
      <w:pPr>
        <w:pStyle w:val="12"/>
        <w:numPr>
          <w:ilvl w:val="0"/>
          <w:numId w:val="3"/>
        </w:numPr>
        <w:spacing w:line="240" w:lineRule="auto"/>
        <w:ind w:left="431" w:hanging="431"/>
        <w:outlineLvl w:val="0"/>
      </w:pPr>
      <w:bookmarkStart w:id="4" w:name="_Toc87454611"/>
      <w:r w:rsidRPr="00702C20">
        <w:lastRenderedPageBreak/>
        <w:t xml:space="preserve">Описание функциональных характеристик </w:t>
      </w:r>
      <w:r w:rsidR="009F7C0B" w:rsidRPr="00702C20">
        <w:t xml:space="preserve">ПО </w:t>
      </w:r>
      <w:r w:rsidRPr="00702C20">
        <w:t>«Информационная система расчета технико-экономических показателей и планирования режимов (ИС ТЭП). Импортонезависимая версия.»</w:t>
      </w:r>
      <w:bookmarkEnd w:id="4"/>
    </w:p>
    <w:p w14:paraId="6C493794" w14:textId="42DAFAC5" w:rsidR="00AB6C01" w:rsidRPr="00AB6C01" w:rsidRDefault="00AB6C01" w:rsidP="00AB6C01">
      <w:pPr>
        <w:numPr>
          <w:ilvl w:val="1"/>
          <w:numId w:val="3"/>
        </w:numPr>
        <w:spacing w:before="360" w:after="12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bookmarkStart w:id="5" w:name="_Toc87454612"/>
      <w:r w:rsidRPr="00AB6C01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Сведения о составе функций, реализуемых ПО «ИС ТЭП</w:t>
      </w:r>
      <w:r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»</w:t>
      </w:r>
      <w:bookmarkEnd w:id="5"/>
    </w:p>
    <w:p w14:paraId="05796CDE" w14:textId="74A5C134" w:rsidR="00105ECA" w:rsidRPr="00702C20" w:rsidRDefault="00105ECA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Система предназначена для автоматизации визуализации и формирования отчетности, выдачи рекомендаций оперативному персоналу по ведению оптимального режима работы оборудования. Формирования единого хранилища данных, включающего в себя первичные данные, полученных из информационных измерительных систем, промежуточные и конечные результаты проводимых расчетов</w:t>
      </w:r>
      <w:r w:rsidR="00392C41" w:rsidRPr="00702C20">
        <w:rPr>
          <w:rFonts w:ascii="Times New Roman" w:hAnsi="Times New Roman" w:cs="Times New Roman"/>
          <w:sz w:val="24"/>
          <w:szCs w:val="24"/>
        </w:rPr>
        <w:t>.</w:t>
      </w:r>
    </w:p>
    <w:p w14:paraId="325E7207" w14:textId="19407E3E" w:rsidR="00AB6C01" w:rsidRPr="00AB6C01" w:rsidRDefault="00AB6C01" w:rsidP="00AB6C01">
      <w:pPr>
        <w:numPr>
          <w:ilvl w:val="1"/>
          <w:numId w:val="3"/>
        </w:numPr>
        <w:spacing w:before="360" w:after="12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bookmarkStart w:id="6" w:name="_Toc87454613"/>
      <w:r w:rsidRPr="00AB6C01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 xml:space="preserve">Сведения о составе функций, реализуемых ПО </w:t>
      </w:r>
      <w:r w:rsidR="008D7767" w:rsidRPr="008D776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«ИС ТЭП»</w:t>
      </w:r>
      <w:bookmarkEnd w:id="6"/>
    </w:p>
    <w:p w14:paraId="3EDE37ED" w14:textId="77777777" w:rsidR="006709CC" w:rsidRDefault="006709CC" w:rsidP="006709CC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предназначена для автоматизации задач сбора первичной информации, расчета и анализа плановых и фактических технико-экономических показателей ТЭС, контроля и управления процессом производства. Программа предназначена для работы в интернет-браузере.</w:t>
      </w:r>
    </w:p>
    <w:p w14:paraId="2D042E3E" w14:textId="535826C8" w:rsidR="00D45B3F" w:rsidRPr="00702C20" w:rsidRDefault="00D45B3F" w:rsidP="00392C4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392C41" w:rsidRPr="00702C20">
        <w:rPr>
          <w:rFonts w:ascii="Times New Roman" w:hAnsi="Times New Roman" w:cs="Times New Roman"/>
          <w:sz w:val="24"/>
          <w:szCs w:val="24"/>
        </w:rPr>
        <w:t>позволяет выполнять следующие функции</w:t>
      </w:r>
      <w:r w:rsidRPr="00702C20">
        <w:rPr>
          <w:rFonts w:ascii="Times New Roman" w:hAnsi="Times New Roman" w:cs="Times New Roman"/>
          <w:sz w:val="24"/>
          <w:szCs w:val="24"/>
        </w:rPr>
        <w:t>:</w:t>
      </w:r>
    </w:p>
    <w:p w14:paraId="146EC217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сбор и обработка исходной технологической информации от существующих автоматизированных и информационных систем, к которым присутствует физический и программный доступ;</w:t>
      </w:r>
    </w:p>
    <w:p w14:paraId="78189D5B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расчёт технико-экономических показателей отдельных агрегатов и электростанции в целом;</w:t>
      </w:r>
    </w:p>
    <w:p w14:paraId="6359A451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предоставление пользователям доступа к текущим и архивным данным, расчётным данным, формируемым отчётам посредством web-интерфейса;</w:t>
      </w:r>
    </w:p>
    <w:p w14:paraId="0101A5CD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разграничение прав и уровней доступа к функциям системы по учётным записям, группам и ролям пользователей;</w:t>
      </w:r>
    </w:p>
    <w:p w14:paraId="37424BF1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представление в открытом виде вычислительных алгоритмов, разработанных в рамках проекта, нормативных характеристик оборудования;</w:t>
      </w:r>
    </w:p>
    <w:p w14:paraId="4BF59777" w14:textId="3E6F904D" w:rsidR="009C640B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</w:r>
      <w:r w:rsidR="00392C41" w:rsidRPr="00702C20">
        <w:rPr>
          <w:rFonts w:ascii="Times New Roman" w:hAnsi="Times New Roman" w:cs="Times New Roman"/>
          <w:sz w:val="24"/>
          <w:szCs w:val="24"/>
        </w:rPr>
        <w:t>минимизация влияния человеческого фактора на результаты расчета фактических, нормативных и прогнозных ТЭП</w:t>
      </w:r>
      <w:r w:rsidRPr="00702C20">
        <w:rPr>
          <w:rFonts w:ascii="Times New Roman" w:hAnsi="Times New Roman" w:cs="Times New Roman"/>
          <w:sz w:val="24"/>
          <w:szCs w:val="24"/>
        </w:rPr>
        <w:t>.</w:t>
      </w:r>
    </w:p>
    <w:p w14:paraId="62280CCD" w14:textId="58FF9FBB" w:rsidR="00BB5F67" w:rsidRDefault="00BB5F67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9FA6E4" w14:textId="44D2707D" w:rsidR="00336041" w:rsidRDefault="00336041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324852" w14:textId="275B6759" w:rsidR="00336041" w:rsidRDefault="00336041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987D32" w14:textId="77777777" w:rsidR="00A212DC" w:rsidRDefault="00A212DC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449DF1" w14:textId="77777777" w:rsidR="00BB5F67" w:rsidRPr="00702C20" w:rsidRDefault="00BB5F67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20226" w14:textId="69254251" w:rsidR="00AB6C01" w:rsidRPr="00AB6C01" w:rsidRDefault="003A35F7" w:rsidP="00AB6C01">
      <w:pPr>
        <w:numPr>
          <w:ilvl w:val="1"/>
          <w:numId w:val="3"/>
        </w:numPr>
        <w:spacing w:before="360" w:after="12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bookmarkStart w:id="7" w:name="_Toc87454615"/>
      <w:r w:rsidRPr="003A35F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lastRenderedPageBreak/>
        <w:t xml:space="preserve">Сведения о составе функций, реализуемых подсистемой расчета </w:t>
      </w:r>
      <w:r w:rsidR="00AB6C01" w:rsidRPr="00AB6C01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ТЭП</w:t>
      </w:r>
      <w:bookmarkEnd w:id="7"/>
    </w:p>
    <w:p w14:paraId="3E873488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Подсистема расчета ТЭП предназначена для:</w:t>
      </w:r>
    </w:p>
    <w:p w14:paraId="63F70A90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 xml:space="preserve">получения объективной оценки эффективности использования оборудования и действий персонала; </w:t>
      </w:r>
    </w:p>
    <w:p w14:paraId="175D2941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обеспечения экономичной работы технологического оборудования;</w:t>
      </w:r>
    </w:p>
    <w:p w14:paraId="6C046E83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обеспечения оперативного персонала достаточной, достоверной и своевременной информацией об экономичности работы, представленной в наиболее удобной для восприятия форме, с целью оптимизации действий персонала;</w:t>
      </w:r>
    </w:p>
    <w:p w14:paraId="011097DF" w14:textId="1F500292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улучшения условий и снижение затрат труда эксплуатационного персонала и персонала производственно-технологических подразделений.</w:t>
      </w:r>
    </w:p>
    <w:p w14:paraId="749EF849" w14:textId="062381B8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Подсистема расчета ТЭП выполня</w:t>
      </w:r>
      <w:r w:rsidR="00392C41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>т следующие функции:</w:t>
      </w:r>
    </w:p>
    <w:p w14:paraId="5EED8628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расчёт технико-экономических показателей текущего режима оборудования электростанции и маржинального дохода, в том числе по сменам;</w:t>
      </w:r>
    </w:p>
    <w:p w14:paraId="59408A31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расчёт фактических, номинальных, нормативных, прогнозных ТЭП работы оборудования и станции в целом;</w:t>
      </w:r>
    </w:p>
    <w:p w14:paraId="1C025597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расчет показателей оперативного контроля за изменением экономичности оборудования;</w:t>
      </w:r>
    </w:p>
    <w:p w14:paraId="209A48E4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сведение фактических парового, водяного, пароводяного и теплового балансов электростанции;</w:t>
      </w:r>
    </w:p>
    <w:p w14:paraId="59EB0DCC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анализ отклонений показателей топливоиспользования от нормативных по составляющим (согласно РД 34.08.559-96);</w:t>
      </w:r>
    </w:p>
    <w:p w14:paraId="297D2314" w14:textId="36A1BD3A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использование результатов проведенных в системе расчетов при планировании ТЭП;</w:t>
      </w:r>
    </w:p>
    <w:p w14:paraId="40B7732F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расчет изменения производственных и экономических показателей ТЭС при изменении заданных внешних условий и состава оборудования;</w:t>
      </w:r>
    </w:p>
    <w:p w14:paraId="58CA9F66" w14:textId="77777777" w:rsidR="00DA2F55" w:rsidRPr="00702C20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многократный повтор расчетов с внесением необходимого уточнения в исходную информацию;</w:t>
      </w:r>
    </w:p>
    <w:p w14:paraId="7051F746" w14:textId="75E53C73" w:rsidR="00DA2F55" w:rsidRDefault="00DA2F55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распределение расхода топлива на отпущенные электроэнергию и тепло при комбинированном производстве производиться как по методике ОРГРЭС, так и физическому методу.</w:t>
      </w:r>
    </w:p>
    <w:p w14:paraId="764D0B93" w14:textId="04C1F3BA" w:rsidR="00A212DC" w:rsidRDefault="00A212DC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FDAA6" w14:textId="393C5F75" w:rsidR="00A212DC" w:rsidRDefault="00A212DC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6E172" w14:textId="77777777" w:rsidR="00A212DC" w:rsidRPr="00702C20" w:rsidRDefault="00A212DC" w:rsidP="00DA2F55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BCAAD2" w14:textId="6E4EECDF" w:rsidR="00AB6C01" w:rsidRPr="00AB6C01" w:rsidRDefault="003A35F7" w:rsidP="00AB6C01">
      <w:pPr>
        <w:numPr>
          <w:ilvl w:val="1"/>
          <w:numId w:val="3"/>
        </w:numPr>
        <w:spacing w:before="360" w:after="12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bookmarkStart w:id="8" w:name="_Toc87454616"/>
      <w:r w:rsidRPr="003A35F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lastRenderedPageBreak/>
        <w:t xml:space="preserve">Сведения о составе функций, реализуемых информационно-измерительной подсистемой ИС ТЭП (ИИС ИС </w:t>
      </w:r>
      <w:r w:rsidR="00AB6C01" w:rsidRPr="00AB6C01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ТЭП</w:t>
      </w:r>
      <w:r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)</w:t>
      </w:r>
      <w:bookmarkEnd w:id="8"/>
    </w:p>
    <w:p w14:paraId="697AA919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Данная подсистема предназначена для передачи информации по измеряемым технологическим параметрам в подсистему централизованного сбора технологической информации.</w:t>
      </w:r>
    </w:p>
    <w:p w14:paraId="21B61AEC" w14:textId="25ECB653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Данная подсистема выполня</w:t>
      </w:r>
      <w:r w:rsidR="00392C41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>т следующие функции:</w:t>
      </w:r>
    </w:p>
    <w:p w14:paraId="37B8243F" w14:textId="19A40EB3" w:rsidR="00D45B3F" w:rsidRPr="00702C20" w:rsidRDefault="00D45B3F" w:rsidP="001154B7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 xml:space="preserve">прием информации от существующих </w:t>
      </w:r>
      <w:r w:rsidR="00A212DC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Pr="00702C20">
        <w:rPr>
          <w:rFonts w:ascii="Times New Roman" w:hAnsi="Times New Roman" w:cs="Times New Roman"/>
          <w:sz w:val="24"/>
          <w:szCs w:val="24"/>
        </w:rPr>
        <w:t>систем;</w:t>
      </w:r>
    </w:p>
    <w:p w14:paraId="2E535D28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предварительная обработка информации.</w:t>
      </w:r>
    </w:p>
    <w:p w14:paraId="05D064EE" w14:textId="48D7995F" w:rsidR="00AB6C01" w:rsidRPr="00AB6C01" w:rsidRDefault="003A35F7" w:rsidP="00AB6C01">
      <w:pPr>
        <w:numPr>
          <w:ilvl w:val="1"/>
          <w:numId w:val="3"/>
        </w:numPr>
        <w:spacing w:before="360" w:after="12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bookmarkStart w:id="9" w:name="_Toc87454617"/>
      <w:r w:rsidRPr="003A35F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Сведения о составе функций, реализуемых подсистемой централизованного сбора технологической информации</w:t>
      </w:r>
      <w:bookmarkEnd w:id="9"/>
      <w:r w:rsidRPr="003A35F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 xml:space="preserve"> </w:t>
      </w:r>
    </w:p>
    <w:p w14:paraId="08AB0782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Подсистема предназначена для:</w:t>
      </w:r>
    </w:p>
    <w:p w14:paraId="244BCD69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сбора и предварительной обработки оперативных и ретроспективных данных от различных информационных и технологических систем;</w:t>
      </w:r>
    </w:p>
    <w:p w14:paraId="0B13FE0E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долговременного хранения технологической информации;</w:t>
      </w:r>
    </w:p>
    <w:p w14:paraId="19060873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повышения качества (полноты, точности, достоверности, своевременности, согласованности) информации, полученной от разных источников;</w:t>
      </w:r>
    </w:p>
    <w:p w14:paraId="177EE172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передачи консолидированной технологической информации в подсистему расчета ТЭП;</w:t>
      </w:r>
    </w:p>
    <w:p w14:paraId="799B98B2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организации доступа к оперативным и ретроспективным данным для систем управления производством и корпоративных информационных систем.</w:t>
      </w:r>
    </w:p>
    <w:p w14:paraId="613DCD0A" w14:textId="78EC0143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Подсистема выполня</w:t>
      </w:r>
      <w:r w:rsidR="00AD3121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>т следующие функции:</w:t>
      </w:r>
    </w:p>
    <w:p w14:paraId="1AEFD386" w14:textId="3615C374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автоматический сбор и агрегация технологических данных;</w:t>
      </w:r>
    </w:p>
    <w:p w14:paraId="0D3242E1" w14:textId="34ED3B73" w:rsidR="00D45B3F" w:rsidRPr="00702C20" w:rsidRDefault="00D45B3F" w:rsidP="001154B7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автоматический сбор и агрегация технологических данных из существующих автоматизированных систем сбора данных;</w:t>
      </w:r>
    </w:p>
    <w:p w14:paraId="5C3C7998" w14:textId="67671F4E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контроль полноты исходных данных и достоверности входных данных по предельному значению или допустимому диапазону значений</w:t>
      </w:r>
      <w:r w:rsidR="00DF26BC">
        <w:rPr>
          <w:rFonts w:ascii="Times New Roman" w:hAnsi="Times New Roman" w:cs="Times New Roman"/>
          <w:sz w:val="24"/>
          <w:szCs w:val="24"/>
        </w:rPr>
        <w:t>.</w:t>
      </w:r>
    </w:p>
    <w:p w14:paraId="6F94C4A0" w14:textId="12292C74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В части хранения первичных данных подсистема обеспечива</w:t>
      </w:r>
      <w:r w:rsidR="00AD3121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>т выполнение следующих требований:</w:t>
      </w:r>
    </w:p>
    <w:p w14:paraId="39482F01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хранение архива значений технологических параметров с метками времени;</w:t>
      </w:r>
    </w:p>
    <w:p w14:paraId="7F0D7F98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возможность хранения поясняющей информации (комментариев, заметок и пр.) с непосредственной привязкой к значениям производственных параметров.</w:t>
      </w:r>
    </w:p>
    <w:p w14:paraId="14B7DA7A" w14:textId="7F7121FE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 xml:space="preserve">Передача данных происходит посредством записи данных в таблицы БД системы. </w:t>
      </w:r>
    </w:p>
    <w:p w14:paraId="6C454552" w14:textId="32320649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В Системе предусмотрена таблица для ведения лога передачи данных.</w:t>
      </w:r>
    </w:p>
    <w:p w14:paraId="0C2E8DC2" w14:textId="77777777" w:rsidR="001154B7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lastRenderedPageBreak/>
        <w:t xml:space="preserve">В архиве первичных значений ИС ТЭП предусмотрена возможность обновления уже переданных данных по инициативе пользователя. </w:t>
      </w:r>
    </w:p>
    <w:p w14:paraId="5486FFB7" w14:textId="320530D1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Для обеспечения процесса корректной передачи данных необходима синхронизация по времени между Системой и источниками данных. Для этого в системе предусмотрена возможность осуществления импорта данных, хранящихся в разных временных зонах.</w:t>
      </w:r>
    </w:p>
    <w:p w14:paraId="48D74720" w14:textId="4C1824DD" w:rsidR="00AB6C01" w:rsidRPr="00AB6C01" w:rsidRDefault="003A35F7" w:rsidP="00AB6C01">
      <w:pPr>
        <w:numPr>
          <w:ilvl w:val="1"/>
          <w:numId w:val="3"/>
        </w:numPr>
        <w:spacing w:before="360" w:after="12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bookmarkStart w:id="10" w:name="_Toc87454618"/>
      <w:r w:rsidRPr="003A35F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Сведения о составе функций, реализуемых подсистемой оптимизации технико-экономических показателей</w:t>
      </w:r>
      <w:bookmarkEnd w:id="10"/>
    </w:p>
    <w:p w14:paraId="41B2666E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Подсистема предназначена для:</w:t>
      </w:r>
    </w:p>
    <w:p w14:paraId="74106871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поиска оптимальных режимов и состава работающего оборудования с точки зрения выбранных критериев оптимизации;</w:t>
      </w:r>
    </w:p>
    <w:p w14:paraId="3483B921" w14:textId="41589374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планирования режимов работы оборудования</w:t>
      </w:r>
      <w:r w:rsidR="00DF26BC">
        <w:rPr>
          <w:rFonts w:ascii="Times New Roman" w:hAnsi="Times New Roman" w:cs="Times New Roman"/>
          <w:sz w:val="24"/>
          <w:szCs w:val="24"/>
        </w:rPr>
        <w:t>.</w:t>
      </w:r>
    </w:p>
    <w:p w14:paraId="12E9C32E" w14:textId="51D9D129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Подсистема выполня</w:t>
      </w:r>
      <w:r w:rsidR="00AD3121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>т следующие функции:</w:t>
      </w:r>
    </w:p>
    <w:p w14:paraId="2CF16CF1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расчет изменения производственных и экономических показателей при изменении заданных внешних условий и состава оборудования;</w:t>
      </w:r>
    </w:p>
    <w:p w14:paraId="44ED19FD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моделирование влияния изменений отдельных факторов на изменение расходов топлива на отпуск электроэнергии и тепла;</w:t>
      </w:r>
    </w:p>
    <w:p w14:paraId="570AE0D7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автоматический и ручной поиск оптимального режима и состава работающего оборудования с точки зрения выбранных критериев оптимизации.</w:t>
      </w:r>
    </w:p>
    <w:p w14:paraId="57608174" w14:textId="45E9F1CC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Расчеты, реализуемые в Системе, обеспечива</w:t>
      </w:r>
      <w:r w:rsidR="00AD3121" w:rsidRPr="00702C20">
        <w:rPr>
          <w:rFonts w:ascii="Times New Roman" w:hAnsi="Times New Roman" w:cs="Times New Roman"/>
          <w:sz w:val="24"/>
          <w:szCs w:val="24"/>
        </w:rPr>
        <w:t>ю</w:t>
      </w:r>
      <w:r w:rsidRPr="00702C20">
        <w:rPr>
          <w:rFonts w:ascii="Times New Roman" w:hAnsi="Times New Roman" w:cs="Times New Roman"/>
          <w:sz w:val="24"/>
          <w:szCs w:val="24"/>
        </w:rPr>
        <w:t xml:space="preserve">т следующую функциональность: </w:t>
      </w:r>
    </w:p>
    <w:p w14:paraId="2C5327D1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возможность изменения, добавления характеристик и состава оборудования;</w:t>
      </w:r>
    </w:p>
    <w:p w14:paraId="0D2B4D41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возможность оценки показателей снижения расходов топлива при оценке проектов по модернизации станции;</w:t>
      </w:r>
    </w:p>
    <w:p w14:paraId="513F5F4C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 xml:space="preserve">возможность определения состава и режима работы оборудования станции; </w:t>
      </w:r>
    </w:p>
    <w:p w14:paraId="0737D8A7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возможность определения оптимального режима работы;</w:t>
      </w:r>
    </w:p>
    <w:p w14:paraId="047F43AE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возможность определения оптимальных распределений тепловых и электрических нагрузок между работающими агрегатами при фактических условиях.</w:t>
      </w:r>
    </w:p>
    <w:p w14:paraId="1CDC41DC" w14:textId="38B0E413" w:rsidR="00AB6C01" w:rsidRPr="00AB6C01" w:rsidRDefault="003A35F7" w:rsidP="00AB6C01">
      <w:pPr>
        <w:numPr>
          <w:ilvl w:val="1"/>
          <w:numId w:val="3"/>
        </w:numPr>
        <w:spacing w:before="360" w:after="12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bookmarkStart w:id="11" w:name="_Toc87454619"/>
      <w:r w:rsidRPr="003A35F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Сведения о составе функций, реализуемых подсистемой визуализации и предоставления отчетной информации</w:t>
      </w:r>
      <w:bookmarkEnd w:id="11"/>
    </w:p>
    <w:p w14:paraId="34B00757" w14:textId="7E1D8F58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Подсистема визуализации реализов</w:t>
      </w:r>
      <w:r w:rsidR="00AD3121" w:rsidRPr="00702C20">
        <w:rPr>
          <w:rFonts w:ascii="Times New Roman" w:hAnsi="Times New Roman" w:cs="Times New Roman"/>
          <w:sz w:val="24"/>
          <w:szCs w:val="24"/>
        </w:rPr>
        <w:t xml:space="preserve">ана </w:t>
      </w:r>
      <w:r w:rsidRPr="00702C20">
        <w:rPr>
          <w:rFonts w:ascii="Times New Roman" w:hAnsi="Times New Roman" w:cs="Times New Roman"/>
          <w:sz w:val="24"/>
          <w:szCs w:val="24"/>
        </w:rPr>
        <w:t>в виде Web-интерфейса.</w:t>
      </w:r>
    </w:p>
    <w:p w14:paraId="60166DC5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Подсистема визуализации и представления данных предназначена для:</w:t>
      </w:r>
    </w:p>
    <w:p w14:paraId="577DFE40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обеспечения доступа к оперативной и ретроспективной технологической информации со стороны пользователей системы;</w:t>
      </w:r>
    </w:p>
    <w:p w14:paraId="178FB55E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обеспечения доступа к отчетам, созданным подсистемой расчета ТЭП.</w:t>
      </w:r>
    </w:p>
    <w:p w14:paraId="7F2DA200" w14:textId="11BC078D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lastRenderedPageBreak/>
        <w:t>Система обеспечи</w:t>
      </w:r>
      <w:r w:rsidR="00AD3121" w:rsidRPr="00702C20">
        <w:rPr>
          <w:rFonts w:ascii="Times New Roman" w:hAnsi="Times New Roman" w:cs="Times New Roman"/>
          <w:sz w:val="24"/>
          <w:szCs w:val="24"/>
        </w:rPr>
        <w:t>вает</w:t>
      </w:r>
      <w:r w:rsidRPr="00702C20">
        <w:rPr>
          <w:rFonts w:ascii="Times New Roman" w:hAnsi="Times New Roman" w:cs="Times New Roman"/>
          <w:sz w:val="24"/>
          <w:szCs w:val="24"/>
        </w:rPr>
        <w:t xml:space="preserve"> единый, защищенный, регламентированный и круглосуточный доступ всех пользователей к первичным и расчетным данным, аналитической информации и отчетам анализа эффективности деятельности производственных объектов. </w:t>
      </w:r>
    </w:p>
    <w:p w14:paraId="14ACC573" w14:textId="76231F83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В части визуализации и представления информации система обеспечи</w:t>
      </w:r>
      <w:r w:rsidR="0091021E" w:rsidRPr="00702C20">
        <w:rPr>
          <w:rFonts w:ascii="Times New Roman" w:hAnsi="Times New Roman" w:cs="Times New Roman"/>
          <w:sz w:val="24"/>
          <w:szCs w:val="24"/>
        </w:rPr>
        <w:t>вае</w:t>
      </w:r>
      <w:r w:rsidRPr="00702C20">
        <w:rPr>
          <w:rFonts w:ascii="Times New Roman" w:hAnsi="Times New Roman" w:cs="Times New Roman"/>
          <w:sz w:val="24"/>
          <w:szCs w:val="24"/>
        </w:rPr>
        <w:t>т:</w:t>
      </w:r>
    </w:p>
    <w:p w14:paraId="431F9289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предоставление инструментов, позволяющих настраивать отчетные формы с использованием интерфейсов системы силами квалифицированных пользователей;</w:t>
      </w:r>
    </w:p>
    <w:p w14:paraId="2D456FBB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предоставление данных на графических мнемосхемах, графиках, трендах;</w:t>
      </w:r>
    </w:p>
    <w:p w14:paraId="5BDC2A3B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предоставление инструмента для создания мнемосхем;</w:t>
      </w:r>
    </w:p>
    <w:p w14:paraId="284CF659" w14:textId="43FCBFBF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обеспечение доступа к отчетным данным, нормативно-технической документации, мнемосхемам, графикам и трендам, формируемых на ИС ТЭП через WEB-интерфейс;</w:t>
      </w:r>
    </w:p>
    <w:p w14:paraId="0FA78449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конфигурирования всех подсистем ИС ТЭП;</w:t>
      </w:r>
    </w:p>
    <w:p w14:paraId="288A92FA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представление имеющейся информации в виде графиков, таблиц, отчетов, схем;</w:t>
      </w:r>
    </w:p>
    <w:p w14:paraId="67354BF9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возможность простого создания дополнительных отчетов силами обслуживающего персонала;</w:t>
      </w:r>
    </w:p>
    <w:p w14:paraId="45D56DFF" w14:textId="3A18FF40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формирование отчётов происходит по требованию пользователей;</w:t>
      </w:r>
    </w:p>
    <w:p w14:paraId="27E9A12A" w14:textId="5CE68C3E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импорт/экспорт данных из/в ПО «MS Office»</w:t>
      </w:r>
      <w:r w:rsidR="00182110">
        <w:rPr>
          <w:rFonts w:ascii="Times New Roman" w:hAnsi="Times New Roman" w:cs="Times New Roman"/>
          <w:sz w:val="24"/>
          <w:szCs w:val="24"/>
        </w:rPr>
        <w:t>,</w:t>
      </w:r>
      <w:r w:rsidR="001154B7">
        <w:rPr>
          <w:rFonts w:ascii="Times New Roman" w:hAnsi="Times New Roman" w:cs="Times New Roman"/>
          <w:sz w:val="24"/>
          <w:szCs w:val="24"/>
        </w:rPr>
        <w:t xml:space="preserve"> </w:t>
      </w:r>
      <w:r w:rsidR="00182110">
        <w:rPr>
          <w:rFonts w:ascii="Times New Roman" w:hAnsi="Times New Roman" w:cs="Times New Roman"/>
          <w:sz w:val="24"/>
          <w:szCs w:val="24"/>
        </w:rPr>
        <w:t>ПО «</w:t>
      </w:r>
      <w:r w:rsidR="00182110">
        <w:rPr>
          <w:rFonts w:ascii="Times New Roman" w:hAnsi="Times New Roman" w:cs="Times New Roman"/>
          <w:sz w:val="24"/>
          <w:szCs w:val="24"/>
          <w:lang w:val="en-US"/>
        </w:rPr>
        <w:t>LibreOffice</w:t>
      </w:r>
      <w:r w:rsidR="00182110">
        <w:rPr>
          <w:rFonts w:ascii="Times New Roman" w:hAnsi="Times New Roman" w:cs="Times New Roman"/>
          <w:sz w:val="24"/>
          <w:szCs w:val="24"/>
        </w:rPr>
        <w:t>»</w:t>
      </w:r>
      <w:r w:rsidRPr="00702C20">
        <w:rPr>
          <w:rFonts w:ascii="Times New Roman" w:hAnsi="Times New Roman" w:cs="Times New Roman"/>
          <w:sz w:val="24"/>
          <w:szCs w:val="24"/>
        </w:rPr>
        <w:t>;</w:t>
      </w:r>
    </w:p>
    <w:p w14:paraId="48D8845A" w14:textId="361F0725" w:rsidR="00D45B3F" w:rsidRPr="00702C20" w:rsidRDefault="00D45B3F" w:rsidP="00182110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формирование отчетных документов в формате</w:t>
      </w:r>
      <w:r w:rsidR="00DF26BC">
        <w:rPr>
          <w:rFonts w:ascii="Times New Roman" w:hAnsi="Times New Roman" w:cs="Times New Roman"/>
          <w:sz w:val="24"/>
          <w:szCs w:val="24"/>
        </w:rPr>
        <w:t xml:space="preserve"> </w:t>
      </w:r>
      <w:r w:rsidR="00182110" w:rsidRPr="00182110">
        <w:rPr>
          <w:rFonts w:ascii="Times New Roman" w:hAnsi="Times New Roman" w:cs="Times New Roman"/>
          <w:sz w:val="24"/>
          <w:szCs w:val="24"/>
        </w:rPr>
        <w:t xml:space="preserve">ПО «MS Office», </w:t>
      </w:r>
      <w:r w:rsidR="001154B7">
        <w:rPr>
          <w:rFonts w:ascii="Times New Roman" w:hAnsi="Times New Roman" w:cs="Times New Roman"/>
          <w:sz w:val="24"/>
          <w:szCs w:val="24"/>
        </w:rPr>
        <w:br/>
      </w:r>
      <w:r w:rsidR="00182110" w:rsidRPr="00182110">
        <w:rPr>
          <w:rFonts w:ascii="Times New Roman" w:hAnsi="Times New Roman" w:cs="Times New Roman"/>
          <w:sz w:val="24"/>
          <w:szCs w:val="24"/>
        </w:rPr>
        <w:t>ПО «LibreOffice»</w:t>
      </w:r>
      <w:r w:rsidRPr="00702C20">
        <w:rPr>
          <w:rFonts w:ascii="Times New Roman" w:hAnsi="Times New Roman" w:cs="Times New Roman"/>
          <w:sz w:val="24"/>
          <w:szCs w:val="24"/>
        </w:rPr>
        <w:t>;</w:t>
      </w:r>
    </w:p>
    <w:p w14:paraId="355A3E19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анализ изменения состояния оборудования по технологическим параметрам.</w:t>
      </w:r>
    </w:p>
    <w:p w14:paraId="620D10E8" w14:textId="4E52DADC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Представление в виде мнемосхем обеспечива</w:t>
      </w:r>
      <w:r w:rsidR="0091021E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>т возможность отображения графической информации с наложением текстовой, цифровой информацией о параметрах и состоянии оборудования из системы ИС ТЭП.</w:t>
      </w:r>
    </w:p>
    <w:p w14:paraId="2A4E8D98" w14:textId="7F42230D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Представление в виде таблиц обеспечива</w:t>
      </w:r>
      <w:r w:rsidR="0091021E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>т возможность фильтрации, поиска и сортировки в списках отображаемых параметров в соответствии с заданными условиями. Возможными условиями фильтрации являются: наименование, обозначение, код параметра, значение параметра, группа параметров.</w:t>
      </w:r>
    </w:p>
    <w:p w14:paraId="229AB69E" w14:textId="3ADBAC38" w:rsidR="00D45B3F" w:rsidRPr="00702C20" w:rsidRDefault="00D45B3F" w:rsidP="00182110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Представление информации в виде отчетов означа</w:t>
      </w:r>
      <w:r w:rsidR="0091021E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 xml:space="preserve">т создание таблиц, содержащих данные в строго структурированной форме. </w:t>
      </w:r>
      <w:r w:rsidR="0091021E" w:rsidRPr="00702C20">
        <w:rPr>
          <w:rFonts w:ascii="Times New Roman" w:hAnsi="Times New Roman" w:cs="Times New Roman"/>
          <w:sz w:val="24"/>
          <w:szCs w:val="24"/>
        </w:rPr>
        <w:t>Г</w:t>
      </w:r>
      <w:r w:rsidRPr="00702C20">
        <w:rPr>
          <w:rFonts w:ascii="Times New Roman" w:hAnsi="Times New Roman" w:cs="Times New Roman"/>
          <w:sz w:val="24"/>
          <w:szCs w:val="24"/>
        </w:rPr>
        <w:t>енераци</w:t>
      </w:r>
      <w:r w:rsidR="0091021E" w:rsidRPr="00702C20">
        <w:rPr>
          <w:rFonts w:ascii="Times New Roman" w:hAnsi="Times New Roman" w:cs="Times New Roman"/>
          <w:sz w:val="24"/>
          <w:szCs w:val="24"/>
        </w:rPr>
        <w:t>я</w:t>
      </w:r>
      <w:r w:rsidRPr="00702C20">
        <w:rPr>
          <w:rFonts w:ascii="Times New Roman" w:hAnsi="Times New Roman" w:cs="Times New Roman"/>
          <w:sz w:val="24"/>
          <w:szCs w:val="24"/>
        </w:rPr>
        <w:t xml:space="preserve"> отчетов </w:t>
      </w:r>
      <w:r w:rsidR="0091021E" w:rsidRPr="00702C20">
        <w:rPr>
          <w:rFonts w:ascii="Times New Roman" w:hAnsi="Times New Roman" w:cs="Times New Roman"/>
          <w:sz w:val="24"/>
          <w:szCs w:val="24"/>
        </w:rPr>
        <w:t xml:space="preserve">обеспечена </w:t>
      </w:r>
      <w:r w:rsidRPr="00702C20">
        <w:rPr>
          <w:rFonts w:ascii="Times New Roman" w:hAnsi="Times New Roman" w:cs="Times New Roman"/>
          <w:sz w:val="24"/>
          <w:szCs w:val="24"/>
        </w:rPr>
        <w:t xml:space="preserve">на основе свободно редактируемых шаблонов </w:t>
      </w:r>
      <w:r w:rsidR="00182110" w:rsidRPr="00182110">
        <w:rPr>
          <w:rFonts w:ascii="Times New Roman" w:hAnsi="Times New Roman" w:cs="Times New Roman"/>
          <w:sz w:val="24"/>
          <w:szCs w:val="24"/>
        </w:rPr>
        <w:t>ПО «MS Office»</w:t>
      </w:r>
      <w:r w:rsidR="00182110">
        <w:rPr>
          <w:rFonts w:ascii="Times New Roman" w:hAnsi="Times New Roman" w:cs="Times New Roman"/>
          <w:sz w:val="24"/>
          <w:szCs w:val="24"/>
        </w:rPr>
        <w:t>/П</w:t>
      </w:r>
      <w:r w:rsidR="00182110" w:rsidRPr="00182110">
        <w:rPr>
          <w:rFonts w:ascii="Times New Roman" w:hAnsi="Times New Roman" w:cs="Times New Roman"/>
          <w:sz w:val="24"/>
          <w:szCs w:val="24"/>
        </w:rPr>
        <w:t>О «LibreOffice»</w:t>
      </w:r>
      <w:r w:rsidRPr="00702C20">
        <w:rPr>
          <w:rFonts w:ascii="Times New Roman" w:hAnsi="Times New Roman" w:cs="Times New Roman"/>
          <w:sz w:val="24"/>
          <w:szCs w:val="24"/>
        </w:rPr>
        <w:t xml:space="preserve"> с использованием возможностей программного комплекса ИС ТЭП по настройке и выгрузке данных системы в </w:t>
      </w:r>
      <w:r w:rsidR="00182110" w:rsidRPr="00182110">
        <w:rPr>
          <w:rFonts w:ascii="Times New Roman" w:hAnsi="Times New Roman" w:cs="Times New Roman"/>
          <w:sz w:val="24"/>
          <w:szCs w:val="24"/>
        </w:rPr>
        <w:t>ПО «MS Office»</w:t>
      </w:r>
      <w:r w:rsidR="00182110">
        <w:rPr>
          <w:rFonts w:ascii="Times New Roman" w:hAnsi="Times New Roman" w:cs="Times New Roman"/>
          <w:sz w:val="24"/>
          <w:szCs w:val="24"/>
        </w:rPr>
        <w:t>/П</w:t>
      </w:r>
      <w:r w:rsidR="00182110" w:rsidRPr="00182110">
        <w:rPr>
          <w:rFonts w:ascii="Times New Roman" w:hAnsi="Times New Roman" w:cs="Times New Roman"/>
          <w:sz w:val="24"/>
          <w:szCs w:val="24"/>
        </w:rPr>
        <w:t>О «LibreOffice»</w:t>
      </w:r>
      <w:r w:rsidRPr="00702C20">
        <w:rPr>
          <w:rFonts w:ascii="Times New Roman" w:hAnsi="Times New Roman" w:cs="Times New Roman"/>
          <w:sz w:val="24"/>
          <w:szCs w:val="24"/>
        </w:rPr>
        <w:t>.</w:t>
      </w:r>
    </w:p>
    <w:p w14:paraId="107E2F5F" w14:textId="7DC3C82F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Web-доступ к данным системы обеспечива</w:t>
      </w:r>
      <w:r w:rsidR="0091021E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 xml:space="preserve">т формирования отчетов на выбранных периодах. </w:t>
      </w:r>
    </w:p>
    <w:p w14:paraId="736BAE35" w14:textId="1FE01C4D" w:rsidR="00AB6C01" w:rsidRPr="00AB6C01" w:rsidRDefault="003A35F7" w:rsidP="00AB6C01">
      <w:pPr>
        <w:numPr>
          <w:ilvl w:val="1"/>
          <w:numId w:val="3"/>
        </w:numPr>
        <w:spacing w:before="360" w:after="12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bookmarkStart w:id="12" w:name="_Toc87454620"/>
      <w:r w:rsidRPr="003A35F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lastRenderedPageBreak/>
        <w:t>Сведения о составе функций, реализуемых подсистемой администрирования</w:t>
      </w:r>
      <w:bookmarkEnd w:id="12"/>
    </w:p>
    <w:p w14:paraId="20AE7069" w14:textId="74C41C23" w:rsidR="00D45B3F" w:rsidRPr="00702C20" w:rsidRDefault="00F62E01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Подсистема по администрированию системы выполняет следующие функции:</w:t>
      </w:r>
      <w:r w:rsidR="00D45B3F" w:rsidRPr="00702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B3A25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конфигурирование всей системы ИС ТЭП на станции с авторизированного рабочего места при наличии у пользователя необходимых разрешений в системе;</w:t>
      </w:r>
    </w:p>
    <w:p w14:paraId="32927AA7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протоколирование сообщений об ошибках, действий пользователей, системных операций в журналах ошибок/событий:</w:t>
      </w:r>
    </w:p>
    <w:p w14:paraId="38783102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o</w:t>
      </w:r>
      <w:r w:rsidRPr="00702C20">
        <w:rPr>
          <w:rFonts w:ascii="Times New Roman" w:hAnsi="Times New Roman" w:cs="Times New Roman"/>
          <w:sz w:val="24"/>
          <w:szCs w:val="24"/>
        </w:rPr>
        <w:tab/>
        <w:t>ведение журнала аудита изменения модели расчета;</w:t>
      </w:r>
    </w:p>
    <w:p w14:paraId="75FCF97B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o</w:t>
      </w:r>
      <w:r w:rsidRPr="00702C20">
        <w:rPr>
          <w:rFonts w:ascii="Times New Roman" w:hAnsi="Times New Roman" w:cs="Times New Roman"/>
          <w:sz w:val="24"/>
          <w:szCs w:val="24"/>
        </w:rPr>
        <w:tab/>
        <w:t>ведение журнала аудита изменения значений параметров;</w:t>
      </w:r>
    </w:p>
    <w:p w14:paraId="04FBE923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o</w:t>
      </w:r>
      <w:r w:rsidRPr="00702C20">
        <w:rPr>
          <w:rFonts w:ascii="Times New Roman" w:hAnsi="Times New Roman" w:cs="Times New Roman"/>
          <w:sz w:val="24"/>
          <w:szCs w:val="24"/>
        </w:rPr>
        <w:tab/>
        <w:t>ведение журнала системных ошибок (ошибка в работе программы);</w:t>
      </w:r>
    </w:p>
    <w:p w14:paraId="4F2B8428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o</w:t>
      </w:r>
      <w:r w:rsidRPr="00702C20">
        <w:rPr>
          <w:rFonts w:ascii="Times New Roman" w:hAnsi="Times New Roman" w:cs="Times New Roman"/>
          <w:sz w:val="24"/>
          <w:szCs w:val="24"/>
        </w:rPr>
        <w:tab/>
        <w:t>ведение журнала действий пользователей;</w:t>
      </w:r>
    </w:p>
    <w:p w14:paraId="5379E552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o</w:t>
      </w:r>
      <w:r w:rsidRPr="00702C20">
        <w:rPr>
          <w:rFonts w:ascii="Times New Roman" w:hAnsi="Times New Roman" w:cs="Times New Roman"/>
          <w:sz w:val="24"/>
          <w:szCs w:val="24"/>
        </w:rPr>
        <w:tab/>
        <w:t>ведение журнала системных операций (работы подсистем сбора данных, расчета, формирования отчетности).</w:t>
      </w:r>
    </w:p>
    <w:p w14:paraId="065F5F1F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внесение изменений в систему, перенастройка отдельных ее компонентов (добавление, удаление, переименование и конфигурация параметров);</w:t>
      </w:r>
    </w:p>
    <w:p w14:paraId="13D0E40F" w14:textId="77777777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•</w:t>
      </w:r>
      <w:r w:rsidRPr="00702C20">
        <w:rPr>
          <w:rFonts w:ascii="Times New Roman" w:hAnsi="Times New Roman" w:cs="Times New Roman"/>
          <w:sz w:val="24"/>
          <w:szCs w:val="24"/>
        </w:rPr>
        <w:tab/>
        <w:t>управление доступом пользователей, выполнение сервисных функций по обслуживанию системы;</w:t>
      </w:r>
    </w:p>
    <w:p w14:paraId="04C462BD" w14:textId="72CC56D0" w:rsidR="00AB6C01" w:rsidRPr="00AB6C01" w:rsidRDefault="003A35F7" w:rsidP="00AB6C01">
      <w:pPr>
        <w:numPr>
          <w:ilvl w:val="1"/>
          <w:numId w:val="3"/>
        </w:numPr>
        <w:spacing w:before="360" w:after="120" w:line="240" w:lineRule="auto"/>
        <w:ind w:left="709" w:hanging="709"/>
        <w:outlineLvl w:val="1"/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</w:pPr>
      <w:bookmarkStart w:id="13" w:name="_Toc69199635"/>
      <w:bookmarkStart w:id="14" w:name="_Toc87339231"/>
      <w:bookmarkStart w:id="15" w:name="_Hlk87339292"/>
      <w:bookmarkStart w:id="16" w:name="_Toc87454621"/>
      <w:r w:rsidRPr="003A35F7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Сведения о составе функций, реализуемых подсистемой обеспечения единого времени</w:t>
      </w:r>
      <w:bookmarkStart w:id="17" w:name="_Hlk87339396"/>
      <w:bookmarkStart w:id="18" w:name="_Hlk87339156"/>
      <w:bookmarkEnd w:id="13"/>
      <w:bookmarkEnd w:id="14"/>
      <w:bookmarkEnd w:id="15"/>
      <w:bookmarkEnd w:id="16"/>
    </w:p>
    <w:bookmarkEnd w:id="17"/>
    <w:p w14:paraId="4BCAF4CC" w14:textId="30FDB221" w:rsidR="00D45B3F" w:rsidRPr="00702C20" w:rsidRDefault="00D45B3F" w:rsidP="00D45B3F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 xml:space="preserve">Данная подсистема обеспечивает синхронизацию времени всех подсистем и компонентов ИС ТЭП. </w:t>
      </w:r>
    </w:p>
    <w:p w14:paraId="5720C3E1" w14:textId="4BFA4D2D" w:rsidR="00F50CF1" w:rsidRPr="00336041" w:rsidRDefault="00D45B3F" w:rsidP="00336041">
      <w:pPr>
        <w:spacing w:before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2C20">
        <w:rPr>
          <w:rFonts w:ascii="Times New Roman" w:hAnsi="Times New Roman" w:cs="Times New Roman"/>
          <w:sz w:val="24"/>
          <w:szCs w:val="24"/>
        </w:rPr>
        <w:t>В состав ИС ТЭП входит подсистема единого времени, предназначенная для синхронизации таймеров всех вычислительных средств комплекса. Подсистема единого времени настраива</w:t>
      </w:r>
      <w:r w:rsidR="0091021E" w:rsidRPr="00702C20">
        <w:rPr>
          <w:rFonts w:ascii="Times New Roman" w:hAnsi="Times New Roman" w:cs="Times New Roman"/>
          <w:sz w:val="24"/>
          <w:szCs w:val="24"/>
        </w:rPr>
        <w:t>е</w:t>
      </w:r>
      <w:r w:rsidRPr="00702C20">
        <w:rPr>
          <w:rFonts w:ascii="Times New Roman" w:hAnsi="Times New Roman" w:cs="Times New Roman"/>
          <w:sz w:val="24"/>
          <w:szCs w:val="24"/>
        </w:rPr>
        <w:t>тся по сигналам точного времени от существующих серверов точного времени по NTP протоколу.</w:t>
      </w:r>
      <w:bookmarkEnd w:id="18"/>
    </w:p>
    <w:sectPr w:rsidR="00F50CF1" w:rsidRPr="0033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3687D"/>
    <w:multiLevelType w:val="hybridMultilevel"/>
    <w:tmpl w:val="0B54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5FAF"/>
    <w:multiLevelType w:val="hybridMultilevel"/>
    <w:tmpl w:val="4BE88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0362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26F27E2"/>
    <w:multiLevelType w:val="hybridMultilevel"/>
    <w:tmpl w:val="16B6AB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7D736B63"/>
    <w:multiLevelType w:val="hybridMultilevel"/>
    <w:tmpl w:val="D01A1D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F1"/>
    <w:rsid w:val="00105ECA"/>
    <w:rsid w:val="00106432"/>
    <w:rsid w:val="001154B7"/>
    <w:rsid w:val="00157D40"/>
    <w:rsid w:val="00182110"/>
    <w:rsid w:val="002A7F2B"/>
    <w:rsid w:val="002E141B"/>
    <w:rsid w:val="00336041"/>
    <w:rsid w:val="00392C41"/>
    <w:rsid w:val="003A35F7"/>
    <w:rsid w:val="003D7F64"/>
    <w:rsid w:val="00477053"/>
    <w:rsid w:val="004E3730"/>
    <w:rsid w:val="004F0BCD"/>
    <w:rsid w:val="00663B85"/>
    <w:rsid w:val="006709CC"/>
    <w:rsid w:val="00681174"/>
    <w:rsid w:val="006D02B8"/>
    <w:rsid w:val="00702C20"/>
    <w:rsid w:val="007B2BE4"/>
    <w:rsid w:val="007B524B"/>
    <w:rsid w:val="008B481C"/>
    <w:rsid w:val="008D7767"/>
    <w:rsid w:val="008E4422"/>
    <w:rsid w:val="0091021E"/>
    <w:rsid w:val="00943EBF"/>
    <w:rsid w:val="009C640B"/>
    <w:rsid w:val="009F7C0B"/>
    <w:rsid w:val="00A212DC"/>
    <w:rsid w:val="00A32E0B"/>
    <w:rsid w:val="00AB6C01"/>
    <w:rsid w:val="00AD3121"/>
    <w:rsid w:val="00AF0DC9"/>
    <w:rsid w:val="00BB5F67"/>
    <w:rsid w:val="00D32CD3"/>
    <w:rsid w:val="00D45B3F"/>
    <w:rsid w:val="00D5546D"/>
    <w:rsid w:val="00DA2F55"/>
    <w:rsid w:val="00DF26BC"/>
    <w:rsid w:val="00F50CF1"/>
    <w:rsid w:val="00F62E01"/>
    <w:rsid w:val="00FE0A91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3535"/>
  <w15:chartTrackingRefBased/>
  <w15:docId w15:val="{F2CD5C1F-A5C2-4230-9C44-9FB2A2F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F50CF1"/>
    <w:pPr>
      <w:ind w:left="720"/>
      <w:contextualSpacing/>
    </w:pPr>
  </w:style>
  <w:style w:type="paragraph" w:styleId="a5">
    <w:name w:val="caption"/>
    <w:aliases w:val="Заголовок таблицы1,Figure number,Название объекта Знак1,Название объекта Знак Знак,Название объекта Знак2 Знак Знак,Название объекта Знак Знак1 Знак Знак,Название объекта Знак1 Знак Знак Знак Знак"/>
    <w:basedOn w:val="a"/>
    <w:next w:val="a"/>
    <w:uiPriority w:val="35"/>
    <w:semiHidden/>
    <w:unhideWhenUsed/>
    <w:qFormat/>
    <w:rsid w:val="009C640B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locked/>
    <w:rsid w:val="009C640B"/>
  </w:style>
  <w:style w:type="paragraph" w:customStyle="1" w:styleId="a6">
    <w:name w:val="М. Основной Знак"/>
    <w:qFormat/>
    <w:rsid w:val="009C640B"/>
    <w:pPr>
      <w:spacing w:before="80" w:after="0" w:line="288" w:lineRule="auto"/>
      <w:jc w:val="both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character" w:customStyle="1" w:styleId="11">
    <w:name w:val="М заголовок 1 Знак"/>
    <w:basedOn w:val="a0"/>
    <w:link w:val="12"/>
    <w:locked/>
    <w:rsid w:val="009C640B"/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paragraph" w:customStyle="1" w:styleId="12">
    <w:name w:val="М заголовок 1"/>
    <w:next w:val="a6"/>
    <w:link w:val="11"/>
    <w:qFormat/>
    <w:rsid w:val="009C640B"/>
    <w:pPr>
      <w:pageBreakBefore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caps/>
      <w:sz w:val="28"/>
      <w:szCs w:val="32"/>
      <w:lang w:eastAsia="ru-RU"/>
    </w:rPr>
  </w:style>
  <w:style w:type="character" w:customStyle="1" w:styleId="2">
    <w:name w:val="М Заголовок 2 Знак"/>
    <w:basedOn w:val="11"/>
    <w:link w:val="20"/>
    <w:locked/>
    <w:rsid w:val="009C640B"/>
    <w:rPr>
      <w:rFonts w:ascii="Times New Roman" w:eastAsia="Times New Roman" w:hAnsi="Times New Roman" w:cs="Times New Roman"/>
      <w:b/>
      <w:caps w:val="0"/>
      <w:sz w:val="26"/>
      <w:szCs w:val="32"/>
      <w:lang w:eastAsia="ru-RU"/>
    </w:rPr>
  </w:style>
  <w:style w:type="paragraph" w:customStyle="1" w:styleId="20">
    <w:name w:val="М Заголовок 2"/>
    <w:basedOn w:val="12"/>
    <w:next w:val="a6"/>
    <w:link w:val="2"/>
    <w:qFormat/>
    <w:rsid w:val="009C640B"/>
    <w:pPr>
      <w:keepNext/>
      <w:pageBreakBefore w:val="0"/>
      <w:spacing w:before="360"/>
      <w:jc w:val="left"/>
      <w:outlineLvl w:val="1"/>
    </w:pPr>
    <w:rPr>
      <w:caps w:val="0"/>
      <w:sz w:val="26"/>
    </w:rPr>
  </w:style>
  <w:style w:type="table" w:styleId="a7">
    <w:name w:val="Table Grid"/>
    <w:basedOn w:val="a1"/>
    <w:uiPriority w:val="59"/>
    <w:rsid w:val="009C64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2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702C20"/>
    <w:pPr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702C20"/>
    <w:pPr>
      <w:spacing w:after="100"/>
    </w:pPr>
  </w:style>
  <w:style w:type="character" w:styleId="a9">
    <w:name w:val="Hyperlink"/>
    <w:basedOn w:val="a0"/>
    <w:uiPriority w:val="99"/>
    <w:unhideWhenUsed/>
    <w:rsid w:val="00702C20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B6C01"/>
    <w:pPr>
      <w:spacing w:after="100"/>
      <w:ind w:left="220"/>
    </w:pPr>
  </w:style>
  <w:style w:type="character" w:styleId="aa">
    <w:name w:val="annotation reference"/>
    <w:basedOn w:val="a0"/>
    <w:uiPriority w:val="99"/>
    <w:semiHidden/>
    <w:unhideWhenUsed/>
    <w:rsid w:val="00157D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57D4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57D4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57D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57D4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5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57D40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943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8E8A-FF94-4426-85EB-C681E473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Ремизов Юрий</dc:creator>
  <cp:keywords/>
  <dc:description/>
  <cp:lastModifiedBy>Кравцов Леонид Леонидович</cp:lastModifiedBy>
  <cp:revision>16</cp:revision>
  <dcterms:created xsi:type="dcterms:W3CDTF">2021-11-08T16:32:00Z</dcterms:created>
  <dcterms:modified xsi:type="dcterms:W3CDTF">2023-12-05T06:03:00Z</dcterms:modified>
</cp:coreProperties>
</file>