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тарифного регулирования Калужской обл. от 20.05.2016 N 115</w:t>
              <w:br/>
              <w:t xml:space="preserve">(ред. от 20.12.2019)</w:t>
              <w:br/>
              <w:t xml:space="preserve">"Об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метода"</w:t>
              <w:br/>
              <w:t xml:space="preserve">(Зарегистрировано в администрации Губернатора Калужской обл. 30.05.2016 N 6052)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администрации Губернатора Калужской обл. 30 мая 2016 г. N 6052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КАЛУЖСКАЯ ОБЛАСТЬ</w:t>
      </w:r>
    </w:p>
    <w:p>
      <w:pPr>
        <w:pStyle w:val="2"/>
        <w:jc w:val="center"/>
      </w:pPr>
      <w:r>
        <w:rPr>
          <w:sz w:val="20"/>
        </w:rPr>
        <w:t xml:space="preserve">МИНИСТЕРСТВО ТАРИФНОГО РЕГУЛИРОВАНИЯ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мая 2016 г. N 115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НОРМАТИВОВ ПОТРЕБЛЕНИЯ КОММУНАЛЬНОЙ УСЛУГИ</w:t>
      </w:r>
    </w:p>
    <w:p>
      <w:pPr>
        <w:pStyle w:val="2"/>
        <w:jc w:val="center"/>
      </w:pPr>
      <w:r>
        <w:rPr>
          <w:sz w:val="20"/>
        </w:rPr>
        <w:t xml:space="preserve">ПО ОТОПЛЕНИЮ В ПОМЕЩЕНИЯХ МНОГОКВАРТИРНОГО ДОМА ИЛИ ЖИЛОГО</w:t>
      </w:r>
    </w:p>
    <w:p>
      <w:pPr>
        <w:pStyle w:val="2"/>
        <w:jc w:val="center"/>
      </w:pPr>
      <w:r>
        <w:rPr>
          <w:sz w:val="20"/>
        </w:rPr>
        <w:t xml:space="preserve">ДОМА И НОРМАТИВОВ ПОТРЕБЛЕНИЯ КОММУНАЛЬНОЙ УСЛУГИ</w:t>
      </w:r>
    </w:p>
    <w:p>
      <w:pPr>
        <w:pStyle w:val="2"/>
        <w:jc w:val="center"/>
      </w:pPr>
      <w:r>
        <w:rPr>
          <w:sz w:val="20"/>
        </w:rPr>
        <w:t xml:space="preserve">ПО ОТОПЛЕНИЮ ПРИ ИСПОЛЬЗОВАНИИ ЗЕМЕЛЬНОГО УЧАСТКА</w:t>
      </w:r>
    </w:p>
    <w:p>
      <w:pPr>
        <w:pStyle w:val="2"/>
        <w:jc w:val="center"/>
      </w:pPr>
      <w:r>
        <w:rPr>
          <w:sz w:val="20"/>
        </w:rPr>
        <w:t xml:space="preserve">И НАДВОРНЫХ ПОСТРОЕК В КАЛУЖСКОЙ ОБЛАСТИ С ПРИМЕНЕНИЕМ</w:t>
      </w:r>
    </w:p>
    <w:p>
      <w:pPr>
        <w:pStyle w:val="2"/>
        <w:jc w:val="center"/>
      </w:pPr>
      <w:r>
        <w:rPr>
          <w:sz w:val="20"/>
        </w:rPr>
        <w:t xml:space="preserve">РАСЧЕТНОГО МЕТОДА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тарифного регулирования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07.07.2016 </w:t>
            </w:r>
            <w:hyperlink w:history="0" r:id="rId7" w:tooltip="Приказ Министерства тарифного регулирования Калужской обл. от 07.07.2016 N 173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Зарегистрировано в администрации Г {КонсультантПлюс}">
              <w:r>
                <w:rPr>
                  <w:sz w:val="20"/>
                  <w:color w:val="0000ff"/>
                </w:rPr>
                <w:t xml:space="preserve">N 173</w:t>
              </w:r>
            </w:hyperlink>
            <w:r>
              <w:rPr>
                <w:sz w:val="20"/>
                <w:color w:val="392c69"/>
              </w:rPr>
              <w:t xml:space="preserve">, от 14.09.2016 </w:t>
            </w:r>
            <w:hyperlink w:history="0" r:id="rId8" w:tooltip="Приказ Министерства тарифного регулирования Калужской обл. от 14.09.2016 N 251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а министерства та {КонсультантПлюс}">
              <w:r>
                <w:rPr>
                  <w:sz w:val="20"/>
                  <w:color w:val="0000ff"/>
                </w:rPr>
                <w:t xml:space="preserve">N 251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20.06.2017 </w:t>
            </w:r>
            <w:hyperlink w:history="0" r:id="rId9" w:tooltip="Приказ Министерства конкурентной политики Калужской обл. от 20.06.2017 N 76тд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ов министерства та {КонсультантПлюс}">
              <w:r>
                <w:rPr>
                  <w:sz w:val="20"/>
                  <w:color w:val="0000ff"/>
                </w:rPr>
                <w:t xml:space="preserve">N 76тд</w:t>
              </w:r>
            </w:hyperlink>
            <w:r>
              <w:rPr>
                <w:sz w:val="20"/>
                <w:color w:val="392c69"/>
              </w:rPr>
              <w:t xml:space="preserve">, от 13.12.2018 </w:t>
            </w:r>
            <w:hyperlink w:history="0" r:id="rId10" w:tooltip="Приказ Министерства конкурентной политики Калужской обл. от 13.12.2018 N 532-тд &quot;О внесении изменения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ов министерства  {КонсультантПлюс}">
              <w:r>
                <w:rPr>
                  <w:sz w:val="20"/>
                  <w:color w:val="0000ff"/>
                </w:rPr>
                <w:t xml:space="preserve">N 532-тд</w:t>
              </w:r>
            </w:hyperlink>
            <w:r>
              <w:rPr>
                <w:sz w:val="20"/>
                <w:color w:val="392c69"/>
              </w:rPr>
              <w:t xml:space="preserve">, от 20.12.2019 </w:t>
            </w:r>
            <w:hyperlink w:history="0" r:id="rId11" w:tooltip="Приказ Министерства конкурентной политики Калужской обл. от 20.12.2019 N 338-тд &quot;О внесении изменения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. приказов министерства тари {КонсультантПлюс}">
              <w:r>
                <w:rPr>
                  <w:sz w:val="20"/>
                  <w:color w:val="0000ff"/>
                </w:rPr>
                <w:t xml:space="preserve">N 338-тд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2" w:tooltip="&quot;Жилищный кодекс Российской Федерации&quot; от 29.12.2004 N 188-ФЗ (ред. от 28.04.2023) {КонсультантПлюс}">
        <w:r>
          <w:rPr>
            <w:sz w:val="20"/>
            <w:color w:val="0000ff"/>
          </w:rPr>
          <w:t xml:space="preserve">статьей 157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3" w:tooltip="Постановление Правительства РФ от 23.05.2006 N 306 (ред. от 13.09.2022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услуг" (в редакции постановлений Правительства Российской Федерации от 06.05.2011 N 354, от 28.03.2012 N 258, от 16.04.2013 N 344, от 26.03.2014 N 230, от 24.09.2014 N 977, от 17.12.2014 N 1380, от 14.02.2015 N 129, от 29.06.2016 N 603, от 26.12.2016 N 1498, от 27.02.2017 N 232), </w:t>
      </w:r>
      <w:hyperlink w:history="0" r:id="rId14" w:tooltip="Закон Калужской области от 08.11.2010 N 62-ОЗ (ред. от 09.12.2013) &quot;Об органе государственной власти Калужской области, уполномоченном на утверждение нормативов потребления коммунальных услуг&quot; (принят постановлением Законодательного Собрания Калужской области от 21.10.2010 N 136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Калужской области "Об органе государственной власти Калужской области, уполномоченном на утверждение нормативов потребления коммунальных услуг" и </w:t>
      </w:r>
      <w:hyperlink w:history="0" r:id="rId15" w:tooltip="Постановление Правительства Калужской области от 01.03.2013 N 111 (ред. от 16.11.2016) &quot;О создании министерства тарифного регулирования Калужской области&quot; (вместе с &quot;Положением о министерстве тарифного регулирования Калужской области&quot;) ------------ Утратил силу или отменен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министерстве тарифного регулирования Калужской области, утвержденным постановлением Правительства Калужской области от 01.03.2013 N 111 (в редакции постановлений Правительства Калужской области от 25.11.2013 N 627, от 18.02.2014 N 113, от 20.06.2014 N 362, от 09.07.2014 N 400, от 03.12.2014 N 713, от 13.03.2015 N 127, от 15.06.2015 N 316, от 05.08.2015 N 439, от 06.10.2015 N 565, от 12.11.2015 N 634, от 27.01.2016 N 48, от 12.02.2016 N 88, от 14.04.2016 N 241),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истерства конкурентной политики Калужской обл. от 20.06.2017 N 76тд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ов министерства та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конкурентной политики Калужской области от 20.06.2017 N 76тд)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расчетным методом:</w:t>
      </w:r>
    </w:p>
    <w:bookmarkStart w:id="27" w:name="P27"/>
    <w:bookmarkEnd w:id="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51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коммунальной услуги по отоплению в помещениях многоквартирного дома или жилого дома согласно приложению N 1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1.2 - 1.3. Исключены. - </w:t>
      </w:r>
      <w:hyperlink w:history="0" r:id="rId17" w:tooltip="Приказ Министерства тарифного регулирования Калужской обл. от 07.07.2016 N 173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Зарегистрировано в администрации 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тарифного регулирования Калужской области от 07.07.2016 N 173.</w:t>
      </w:r>
    </w:p>
    <w:bookmarkStart w:id="29" w:name="P29"/>
    <w:bookmarkEnd w:id="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</w:t>
      </w:r>
      <w:hyperlink w:history="0" w:anchor="P199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коммунальной услуги по отоплению при использовании земельного участка и надворных построек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1.5 - 1.6. Исключены. - </w:t>
      </w:r>
      <w:hyperlink w:history="0" r:id="rId18" w:tooltip="Приказ Министерства тарифного регулирования Калужской обл. от 07.07.2016 N 173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Зарегистрировано в администрации 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тарифного регулирования Калужской области от 07.07.2016 N 173.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Калужской области привести свои нормативные правовые акты в части нормативов потребления коммунальной услуги по отоплению в соответствие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w:anchor="P262" w:tooltip="МУНИЦИПАЛЬНЫЕ ОБРАЗОВАНИЯ КАЛУЖСКОЙ ОБЛАСТИ, ДЛЯ КОТОРЫХ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коммунальной услуги по отоплению для отдельных муниципальных образований Калужской области вводятся в действие поэтапно согласно приложению N 3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9" w:tooltip="Приказ Министерства тарифного регулирования Калужской обл. от 14.09.2016 N 251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а министерства т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тарифного регулирования Калужской области от 14.09.2016 N 251)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Нормативы потребления коммунальной услуги по отоплению, утвержденные </w:t>
      </w:r>
      <w:hyperlink w:history="0" w:anchor="P27" w:tooltip="1.1. Нормативы потребления коммунальной услуги по отоплению в помещениях многоквартирного дома или жилого дома согласно приложению N 1 к настоящему Приказу.">
        <w:r>
          <w:rPr>
            <w:sz w:val="20"/>
            <w:color w:val="0000ff"/>
          </w:rPr>
          <w:t xml:space="preserve">подпунктами 1.1</w:t>
        </w:r>
      </w:hyperlink>
      <w:r>
        <w:rPr>
          <w:sz w:val="20"/>
        </w:rPr>
        <w:t xml:space="preserve"> и </w:t>
      </w:r>
      <w:hyperlink w:history="0" w:anchor="P29" w:tooltip="1.4. Нормативы потребления коммунальной услуги по отоплению при использовании земельного участка и надворных построек согласно приложению N 2 к настоящему Приказу.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 настоящего Приказа, определены на отопительный период продолжительностью семь календарных месяцев.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20" w:tooltip="Приказ Министерства конкурентной политики Калужской обл. от 20.06.2017 N 76тд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ов министерства та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конкурентной политики Калужской области от 20.06.2017 N 76тд)</w:t>
      </w:r>
    </w:p>
    <w:p>
      <w:pPr>
        <w:pStyle w:val="0"/>
        <w:spacing w:before="200" w:line-rule="auto"/>
        <w:ind w:firstLine="540"/>
        <w:jc w:val="both"/>
      </w:pPr>
      <w:hyperlink w:history="0" r:id="rId21" w:tooltip="Приказ Министерства конкурентной политики Калужской обл. от 20.06.2017 N 76тд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ов министерства та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. Настоящий Приказ вступает в силу с 1 июля 2016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министра</w:t>
      </w:r>
    </w:p>
    <w:p>
      <w:pPr>
        <w:pStyle w:val="0"/>
        <w:jc w:val="right"/>
      </w:pPr>
      <w:r>
        <w:rPr>
          <w:sz w:val="20"/>
        </w:rPr>
        <w:t xml:space="preserve">Д.Ю.Лаврентьев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20 мая 2016 г. N 115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КОММУНАЛЬНОЙ УСЛУГИ ПО ОТОПЛЕНИЮ В ПОМЕЩЕНИЯХ</w:t>
      </w:r>
    </w:p>
    <w:p>
      <w:pPr>
        <w:pStyle w:val="2"/>
        <w:jc w:val="center"/>
      </w:pPr>
      <w:r>
        <w:rPr>
          <w:sz w:val="20"/>
        </w:rPr>
        <w:t xml:space="preserve">МНОГОКВАРТИРНОГО ДОМА ИЛИ ЖИЛОГО ДОМА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истерства конкурентной политики Калужской обл. от 20.12.2019 N 338-тд &quot;О внесении изменения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. приказов министерства тари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20.12.2019 N 338-тд)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871"/>
        <w:gridCol w:w="2393"/>
        <w:gridCol w:w="2393"/>
        <w:gridCol w:w="2393"/>
      </w:tblGrid>
      <w:tr>
        <w:tc>
          <w:tcPr>
            <w:tcW w:w="18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многоквартирного (жилого) дома</w:t>
            </w:r>
          </w:p>
        </w:tc>
        <w:tc>
          <w:tcPr>
            <w:gridSpan w:val="3"/>
            <w:tcW w:w="7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(Гкал на 1 кв. метр общей площади жилого помещения в месяц)</w:t>
            </w:r>
          </w:p>
        </w:tc>
      </w:tr>
      <w:tr>
        <w:tc>
          <w:tcPr>
            <w:vMerge w:val="continue"/>
          </w:tcPr>
          <w:p/>
        </w:tc>
        <w:tc>
          <w:tcPr>
            <w:tcW w:w="23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со стенами из камня, кирпича</w:t>
            </w:r>
          </w:p>
        </w:tc>
        <w:tc>
          <w:tcPr>
            <w:tcW w:w="23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со стенами из панелей, блоков</w:t>
            </w:r>
          </w:p>
        </w:tc>
        <w:tc>
          <w:tcPr>
            <w:tcW w:w="23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со стенами из дерева, смешанных и других материалов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Этажность</w:t>
            </w:r>
          </w:p>
        </w:tc>
        <w:tc>
          <w:tcPr>
            <w:gridSpan w:val="3"/>
            <w:tcW w:w="7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до 1999 года постройки включительно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0,0257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0,0257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0,0257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0,0257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0,0257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0,0257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0,0280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0,0280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0,0280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0,0236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0,0236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0,0236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0,0245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0,0249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0,0249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0,0249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0,0258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0,0260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0,0260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0,0260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16 и более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0,0268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0,0268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0,0268</w:t>
            </w:r>
          </w:p>
        </w:tc>
      </w:tr>
      <w:tr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Этажность</w:t>
            </w:r>
          </w:p>
        </w:tc>
        <w:tc>
          <w:tcPr>
            <w:gridSpan w:val="3"/>
            <w:tcW w:w="71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после 1999 года постройки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0,0160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0,0160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0,0160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0,0140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0,0140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0,0140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0,0148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0,0148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0,0148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4 - 5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0,0131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0,0131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0,0131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6 - 7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0,0118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0,0117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0,0117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0,0117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0,0121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0,0121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0,0121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0,0105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0,0105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0,0105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0,0123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0,0123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0,0123</w:t>
            </w:r>
          </w:p>
        </w:tc>
      </w:tr>
      <w:tr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12 и более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0,0111</w:t>
            </w:r>
          </w:p>
        </w:tc>
        <w:tc>
          <w:tcPr>
            <w:tcW w:w="2393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0,0111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1.1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20 мая 2016 г. N 115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КОММУНАЛЬНОЙ УСЛУГИ ПО ОТОПЛЕНИЮ В ПОМЕЩЕНИЯХ</w:t>
      </w:r>
    </w:p>
    <w:p>
      <w:pPr>
        <w:pStyle w:val="2"/>
        <w:jc w:val="center"/>
      </w:pPr>
      <w:r>
        <w:rPr>
          <w:sz w:val="20"/>
        </w:rPr>
        <w:t xml:space="preserve">МНОГОКВАРТИРНОГО ДОМА ИЛИ ЖИЛОГО ДОМА ПРИ НАЛИЧИИ</w:t>
      </w:r>
    </w:p>
    <w:p>
      <w:pPr>
        <w:pStyle w:val="2"/>
        <w:jc w:val="center"/>
      </w:pPr>
      <w:r>
        <w:rPr>
          <w:sz w:val="20"/>
        </w:rPr>
        <w:t xml:space="preserve">ТЕХНИЧЕСКОЙ ВОЗМОЖНОСТИ УСТАНОВКИ КОЛЛЕКТИВНЫХ (ОБЩЕДОМОВЫХ)</w:t>
      </w:r>
    </w:p>
    <w:p>
      <w:pPr>
        <w:pStyle w:val="2"/>
        <w:jc w:val="center"/>
      </w:pPr>
      <w:r>
        <w:rPr>
          <w:sz w:val="20"/>
        </w:rPr>
        <w:t xml:space="preserve">ПРИБОРОВ УЧЕТА С УЧЕТОМ ПОВЫШАЮЩЕГО КОЭФФИЦИЕНТА</w:t>
      </w:r>
    </w:p>
    <w:p>
      <w:pPr>
        <w:pStyle w:val="2"/>
        <w:jc w:val="center"/>
      </w:pPr>
      <w:r>
        <w:rPr>
          <w:sz w:val="20"/>
        </w:rPr>
        <w:t xml:space="preserve">1,5 НА ПЕРИОД С 1 ИЮЛЯ 2016 ГОДА ПО 31 ДЕКАБРЯ 2016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Исключены. - </w:t>
      </w:r>
      <w:hyperlink w:history="0" r:id="rId23" w:tooltip="Приказ Министерства тарифного регулирования Калужской обл. от 07.07.2016 N 173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Зарегистрировано в администрации 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тарифного регулирования Калужской области от 07.07.2016 N 173.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1.2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20 мая 2016 г. N 115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КОММУНАЛЬНОЙ УСЛУГИ ПО ОТОПЛЕНИЮ В ПОМЕЩЕНИЯХ</w:t>
      </w:r>
    </w:p>
    <w:p>
      <w:pPr>
        <w:pStyle w:val="2"/>
        <w:jc w:val="center"/>
      </w:pPr>
      <w:r>
        <w:rPr>
          <w:sz w:val="20"/>
        </w:rPr>
        <w:t xml:space="preserve">МНОГОКВАРТИРНОГО ДОМА И ЖИЛОГО ДОМА ПРИ НАЛИЧИИ ТЕХНИЧЕСКОЙ</w:t>
      </w:r>
    </w:p>
    <w:p>
      <w:pPr>
        <w:pStyle w:val="2"/>
        <w:jc w:val="center"/>
      </w:pPr>
      <w:r>
        <w:rPr>
          <w:sz w:val="20"/>
        </w:rPr>
        <w:t xml:space="preserve">ВОЗМОЖНОСТИ УСТАНОВКИ КОЛЛЕКТИВНЫХ (ОБЩЕДОМОВЫХ) ПРИБОРОВ</w:t>
      </w:r>
    </w:p>
    <w:p>
      <w:pPr>
        <w:pStyle w:val="2"/>
        <w:jc w:val="center"/>
      </w:pPr>
      <w:r>
        <w:rPr>
          <w:sz w:val="20"/>
        </w:rPr>
        <w:t xml:space="preserve">УЧЕТА С УЧЕТОМ ПОВЫШАЮЩЕГО КОЭФФИЦИЕНТА 1,6 С 2017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Исключены. - </w:t>
      </w:r>
      <w:hyperlink w:history="0" r:id="rId24" w:tooltip="Приказ Министерства тарифного регулирования Калужской обл. от 07.07.2016 N 173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Зарегистрировано в администрации 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тарифного регулирования Калужской области от 07.07.2016 N 173.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20 мая 2016 г. N 115</w:t>
      </w:r>
    </w:p>
    <w:p>
      <w:pPr>
        <w:pStyle w:val="0"/>
        <w:jc w:val="both"/>
      </w:pPr>
      <w:r>
        <w:rPr>
          <w:sz w:val="20"/>
        </w:rPr>
      </w:r>
    </w:p>
    <w:bookmarkStart w:id="199" w:name="P199"/>
    <w:bookmarkEnd w:id="199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КОММУНАЛЬНОЙ УСЛУГИ ПО ОТОПЛЕНИЮ</w:t>
      </w:r>
    </w:p>
    <w:p>
      <w:pPr>
        <w:pStyle w:val="2"/>
        <w:jc w:val="center"/>
      </w:pPr>
      <w:r>
        <w:rPr>
          <w:sz w:val="20"/>
        </w:rPr>
        <w:t xml:space="preserve">ПРИ ИСПОЛЬЗОВАНИИ НАДВОРНЫХ ПОСТРОЕК, РАСПОЛОЖЕННЫХ</w:t>
      </w:r>
    </w:p>
    <w:p>
      <w:pPr>
        <w:pStyle w:val="2"/>
        <w:jc w:val="center"/>
      </w:pPr>
      <w:r>
        <w:rPr>
          <w:sz w:val="20"/>
        </w:rPr>
        <w:t xml:space="preserve">НА ЗЕМЕЛЬНОМ УЧАСТКЕ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77"/>
        <w:gridCol w:w="2721"/>
        <w:gridCol w:w="1757"/>
      </w:tblGrid>
      <w:tr>
        <w:tc>
          <w:tcPr>
            <w:tcW w:w="4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использования коммунального ресурса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</w:t>
            </w:r>
          </w:p>
        </w:tc>
      </w:tr>
      <w:tr>
        <w:tc>
          <w:tcPr>
            <w:tcW w:w="4077" w:type="dxa"/>
          </w:tcPr>
          <w:p>
            <w:pPr>
              <w:pStyle w:val="0"/>
            </w:pPr>
            <w:r>
              <w:rPr>
                <w:sz w:val="20"/>
              </w:rPr>
              <w:t xml:space="preserve">Отопление на кв. метр надворных построек, расположенных на земельном участке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Гкал на кв. метр в месяц</w:t>
            </w:r>
          </w:p>
        </w:tc>
        <w:tc>
          <w:tcPr>
            <w:tcW w:w="175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0,0500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2.1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20 мая 2016 г. N 115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КОММУНАЛЬНОЙ УСЛУГИ ПО ОТОПЛЕНИЮ</w:t>
      </w:r>
    </w:p>
    <w:p>
      <w:pPr>
        <w:pStyle w:val="2"/>
        <w:jc w:val="center"/>
      </w:pPr>
      <w:r>
        <w:rPr>
          <w:sz w:val="20"/>
        </w:rPr>
        <w:t xml:space="preserve">ПРИ ИСПОЛЬЗОВАНИИ НАДВОРНЫХ ПОСТРОЕК, РАСПОЛОЖЕННЫХ</w:t>
      </w:r>
    </w:p>
    <w:p>
      <w:pPr>
        <w:pStyle w:val="2"/>
        <w:jc w:val="center"/>
      </w:pPr>
      <w:r>
        <w:rPr>
          <w:sz w:val="20"/>
        </w:rPr>
        <w:t xml:space="preserve">НА ЗЕМЕЛЬНОМ УЧАСТКЕ ПРИ НАЛИЧИИ ТЕХНИЧЕСКОЙ ВОЗМОЖНОСТИ</w:t>
      </w:r>
    </w:p>
    <w:p>
      <w:pPr>
        <w:pStyle w:val="2"/>
        <w:jc w:val="center"/>
      </w:pPr>
      <w:r>
        <w:rPr>
          <w:sz w:val="20"/>
        </w:rPr>
        <w:t xml:space="preserve">УСТАНОВКИ ИНДИВИДУАЛЬНЫХ ПРИБОРОВ УЧЕТА В ЖИЛЫХ ДОМАХ,</w:t>
      </w:r>
    </w:p>
    <w:p>
      <w:pPr>
        <w:pStyle w:val="2"/>
        <w:jc w:val="center"/>
      </w:pPr>
      <w:r>
        <w:rPr>
          <w:sz w:val="20"/>
        </w:rPr>
        <w:t xml:space="preserve">РАСПОЛОЖЕННЫХ НА ЗЕМЕЛЬНОМ УЧАСТКЕ С НАДВОРНЫМИ ПОСТРОЙКАМИ,</w:t>
      </w:r>
    </w:p>
    <w:p>
      <w:pPr>
        <w:pStyle w:val="2"/>
        <w:jc w:val="center"/>
      </w:pPr>
      <w:r>
        <w:rPr>
          <w:sz w:val="20"/>
        </w:rPr>
        <w:t xml:space="preserve">С УЧЕТОМ ПОВЫШАЮЩЕГО КОЭФФИЦИЕНТА 1,5 НА ПЕРИОД С 1 ИЮЛЯ</w:t>
      </w:r>
    </w:p>
    <w:p>
      <w:pPr>
        <w:pStyle w:val="2"/>
        <w:jc w:val="center"/>
      </w:pPr>
      <w:r>
        <w:rPr>
          <w:sz w:val="20"/>
        </w:rPr>
        <w:t xml:space="preserve">2016 ГОДА ПО 31 ДЕКАБРЯ 2016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Исключены. - </w:t>
      </w:r>
      <w:hyperlink w:history="0" r:id="rId25" w:tooltip="Приказ Министерства тарифного регулирования Калужской обл. от 07.07.2016 N 173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Зарегистрировано в администрации 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тарифного регулирования Калужской области от 07.07.2016 N 173.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2.2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20 мая 2016 г. N 115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КОММУНАЛЬНОЙ УСЛУГИ ПО ОТОПЛЕНИЮ</w:t>
      </w:r>
    </w:p>
    <w:p>
      <w:pPr>
        <w:pStyle w:val="2"/>
        <w:jc w:val="center"/>
      </w:pPr>
      <w:r>
        <w:rPr>
          <w:sz w:val="20"/>
        </w:rPr>
        <w:t xml:space="preserve">ПРИ ИСПОЛЬЗОВАНИИ НАДВОРНЫХ ПОСТРОЕК, РАСПОЛОЖЕННЫХ</w:t>
      </w:r>
    </w:p>
    <w:p>
      <w:pPr>
        <w:pStyle w:val="2"/>
        <w:jc w:val="center"/>
      </w:pPr>
      <w:r>
        <w:rPr>
          <w:sz w:val="20"/>
        </w:rPr>
        <w:t xml:space="preserve">НА ЗЕМЕЛЬНОМ УЧАСТКЕ ПРИ НАЛИЧИИ ТЕХНИЧЕСКОЙ ВОЗМОЖНОСТИ</w:t>
      </w:r>
    </w:p>
    <w:p>
      <w:pPr>
        <w:pStyle w:val="2"/>
        <w:jc w:val="center"/>
      </w:pPr>
      <w:r>
        <w:rPr>
          <w:sz w:val="20"/>
        </w:rPr>
        <w:t xml:space="preserve">УСТАНОВКИ ИНДИВИДУАЛЬНЫХ ПРИБОРОВ УЧЕТА В ЖИЛЫХ ДОМАХ,</w:t>
      </w:r>
    </w:p>
    <w:p>
      <w:pPr>
        <w:pStyle w:val="2"/>
        <w:jc w:val="center"/>
      </w:pPr>
      <w:r>
        <w:rPr>
          <w:sz w:val="20"/>
        </w:rPr>
        <w:t xml:space="preserve">РАСПОЛОЖЕННЫХ НА ЗЕМЕЛЬНОМ УЧАСТКЕ С НАДВОРНЫМИ ПОСТРОЙКАМИ,</w:t>
      </w:r>
    </w:p>
    <w:p>
      <w:pPr>
        <w:pStyle w:val="2"/>
        <w:jc w:val="center"/>
      </w:pPr>
      <w:r>
        <w:rPr>
          <w:sz w:val="20"/>
        </w:rPr>
        <w:t xml:space="preserve">С УЧЕТОМ ПОВЫШАЮЩЕГО КОЭФФИЦИЕНТА 1,6 С 2017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Исключены. - </w:t>
      </w:r>
      <w:hyperlink w:history="0" r:id="rId26" w:tooltip="Приказ Министерства тарифного регулирования Калужской обл. от 07.07.2016 N 173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Зарегистрировано в администрации Г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тарифного регулирования Калужской области от 07.07.2016 N 173.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 регулирования</w:t>
      </w:r>
    </w:p>
    <w:p>
      <w:pPr>
        <w:pStyle w:val="0"/>
        <w:jc w:val="right"/>
      </w:pPr>
      <w:r>
        <w:rPr>
          <w:sz w:val="20"/>
        </w:rPr>
        <w:t xml:space="preserve">Калужской области</w:t>
      </w:r>
    </w:p>
    <w:p>
      <w:pPr>
        <w:pStyle w:val="0"/>
        <w:jc w:val="right"/>
      </w:pPr>
      <w:r>
        <w:rPr>
          <w:sz w:val="20"/>
        </w:rPr>
        <w:t xml:space="preserve">от 20 мая 2016 г. N 115</w:t>
      </w:r>
    </w:p>
    <w:p>
      <w:pPr>
        <w:pStyle w:val="0"/>
        <w:jc w:val="both"/>
      </w:pPr>
      <w:r>
        <w:rPr>
          <w:sz w:val="20"/>
        </w:rPr>
      </w:r>
    </w:p>
    <w:bookmarkStart w:id="262" w:name="P262"/>
    <w:bookmarkEnd w:id="262"/>
    <w:p>
      <w:pPr>
        <w:pStyle w:val="2"/>
        <w:jc w:val="center"/>
      </w:pPr>
      <w:r>
        <w:rPr>
          <w:sz w:val="20"/>
        </w:rPr>
        <w:t xml:space="preserve">МУНИЦИПАЛЬНЫЕ ОБРАЗОВАНИЯ КАЛУЖСКОЙ ОБЛАСТИ, ДЛЯ КОТОРЫХ</w:t>
      </w:r>
    </w:p>
    <w:p>
      <w:pPr>
        <w:pStyle w:val="2"/>
        <w:jc w:val="center"/>
      </w:pPr>
      <w:r>
        <w:rPr>
          <w:sz w:val="20"/>
        </w:rPr>
        <w:t xml:space="preserve">НОРМАТИВЫ ПОТРЕБЛЕНИЯ КОММУНАЛЬНОЙ УСЛУГИ ПО ОТОПЛЕНИЮ</w:t>
      </w:r>
    </w:p>
    <w:p>
      <w:pPr>
        <w:pStyle w:val="2"/>
        <w:jc w:val="center"/>
      </w:pPr>
      <w:r>
        <w:rPr>
          <w:sz w:val="20"/>
        </w:rPr>
        <w:t xml:space="preserve">ВВОДЯТСЯ ПОЭТАПНО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7" w:tooltip="Приказ Министерства тарифного регулирования Калужской обл. от 14.09.2016 N 251 &quot;О внесении изменений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а министерства та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Министерства тарифного регулирования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14.09.2016 N 251;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28" w:tooltip="Приказ Министерства конкурентной политики Калужской обл. от 13.12.2018 N 532-тд &quot;О внесении изменения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ов министерства 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конкурентной политики Калужской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13.12.2018 N 532-тд)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463"/>
        <w:gridCol w:w="204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4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введения в действие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Ермолино"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01.01.2017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"Деревня Емельяновка"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01.10.2017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Юхнов"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01.10.2017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Балабаново"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01.10.2019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"Деревня Березовка"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"Деревня Буда"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"Деревня Воробьево"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"Поселок Воротынск"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Головтеево"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"Деревня Горки"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"Поселок Детчино"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463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"Поселок Думиничи"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Приказ Министерства конкурентной политики Калужской обл. от 13.12.2018 N 532-тд &quot;О внесении изменения в приказ министерства тарифного регулирования Калужской области от 20.05.2016 N 115 &quot;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&quot; (в редакции приказов министерства 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Министерства конкурентной политики Калужской области от 13.12.2018 N 532-тд)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"Деревня Жилетово"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Ильинское"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"Город Калуга"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Кондрово"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Кудиново"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Людиново"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Маклино"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Малоярославец"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"Деревня Михеево"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Недельное"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Новослободск"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Городской округ "Город Обнинск"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Перемышль"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"Поселок Полотняный Завод"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"Поселок Пятовский"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"Поселок Середейский"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Спас-Деменск"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"Село Спас-Загорье"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Сухиничи"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"Город Таруса"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Городское поселение "Поселок Товарково"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"Поселок Ферзиково"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463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Сельское поселение "Поселок Юбилейный"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  <w:t xml:space="preserve">С 01.09.2019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тарифного регулирования Калужской обл. от 20.05.2016 N 115</w:t>
            <w:br/>
            <w:t>(ред. от 20.12.2019)</w:t>
            <w:br/>
            <w:t>"Об утверждении норм...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EA44157A15EFE63F32BA650C3EB9F97BC38648CB00091AC35FC014326A0B6471CE0822410224F1482B258001E129E93C1DBEA4BE3B7B6C537357A7417CG" TargetMode = "External"/>
	<Relationship Id="rId8" Type="http://schemas.openxmlformats.org/officeDocument/2006/relationships/hyperlink" Target="consultantplus://offline/ref=EA44157A15EFE63F32BA650C3EB9F97BC38648CB00071BC45FC014326A0B6471CE0822410224F1482B258001E129E93C1DBEA4BE3B7B6C537357A7417CG" TargetMode = "External"/>
	<Relationship Id="rId9" Type="http://schemas.openxmlformats.org/officeDocument/2006/relationships/hyperlink" Target="consultantplus://offline/ref=EA44157A15EFE63F32BA650C3EB9F97BC38648CB080F1EC251CE493862526873C9077D56056DFD492B258006ED76EC290CE6ABBF26656A4B6F55A51D4577G" TargetMode = "External"/>
	<Relationship Id="rId10" Type="http://schemas.openxmlformats.org/officeDocument/2006/relationships/hyperlink" Target="consultantplus://offline/ref=EA44157A15EFE63F32BA650C3EB9F97BC38648CB080E13C851CA493862526873C9077D56056DFD492B258006ED76EC290CE6ABBF26656A4B6F55A51D4577G" TargetMode = "External"/>
	<Relationship Id="rId11" Type="http://schemas.openxmlformats.org/officeDocument/2006/relationships/hyperlink" Target="consultantplus://offline/ref=EA44157A15EFE63F32BA650C3EB9F97BC38648CB080D1CC95EC9493862526873C9077D56056DFD492B258006ED76EC290CE6ABBF26656A4B6F55A51D4577G" TargetMode = "External"/>
	<Relationship Id="rId12" Type="http://schemas.openxmlformats.org/officeDocument/2006/relationships/hyperlink" Target="consultantplus://offline/ref=EA44157A15EFE63F32BA7B0128D5A775C08910C7000C10970B9F4F6F3D026E2689477B044621FB1C7A61D50BE87EA6784EADA4BD274778G" TargetMode = "External"/>
	<Relationship Id="rId13" Type="http://schemas.openxmlformats.org/officeDocument/2006/relationships/hyperlink" Target="consultantplus://offline/ref=EA44157A15EFE63F32BA7B0128D5A775C08F10CF0F0E10970B9F4F6F3D026E2689477B034222A4196F708D04E963B87E56B1A6BF4276G" TargetMode = "External"/>
	<Relationship Id="rId14" Type="http://schemas.openxmlformats.org/officeDocument/2006/relationships/hyperlink" Target="consultantplus://offline/ref=EA44157A15EFE63F32BA650C3EB9F97BC38648CB0E0F1EC951C014326A0B6471CE0822410224F1482B25800EE129E93C1DBEA4BE3B7B6C537357A7417CG" TargetMode = "External"/>
	<Relationship Id="rId15" Type="http://schemas.openxmlformats.org/officeDocument/2006/relationships/hyperlink" Target="consultantplus://offline/ref=EA44157A15EFE63F32BA650C3EB9F97BC38648CB00061BC654C014326A0B6471CE0822410224F1482B268400E129E93C1DBEA4BE3B7B6C537357A7417CG" TargetMode = "External"/>
	<Relationship Id="rId16" Type="http://schemas.openxmlformats.org/officeDocument/2006/relationships/hyperlink" Target="consultantplus://offline/ref=EA44157A15EFE63F32BA650C3EB9F97BC38648CB080F1EC251CE493862526873C9077D56056DFD492B258006E276EC290CE6ABBF26656A4B6F55A51D4577G" TargetMode = "External"/>
	<Relationship Id="rId17" Type="http://schemas.openxmlformats.org/officeDocument/2006/relationships/hyperlink" Target="consultantplus://offline/ref=EA44157A15EFE63F32BA650C3EB9F97BC38648CB00091AC35FC014326A0B6471CE0822410224F1482B25800EE129E93C1DBEA4BE3B7B6C537357A7417CG" TargetMode = "External"/>
	<Relationship Id="rId18" Type="http://schemas.openxmlformats.org/officeDocument/2006/relationships/hyperlink" Target="consultantplus://offline/ref=EA44157A15EFE63F32BA650C3EB9F97BC38648CB00091AC35FC014326A0B6471CE0822410224F1482B25800EE129E93C1DBEA4BE3B7B6C537357A7417CG" TargetMode = "External"/>
	<Relationship Id="rId19" Type="http://schemas.openxmlformats.org/officeDocument/2006/relationships/hyperlink" Target="consultantplus://offline/ref=EA44157A15EFE63F32BA650C3EB9F97BC38648CB00071BC45FC014326A0B6471CE0822410224F1482B25800EE129E93C1DBEA4BE3B7B6C537357A7417CG" TargetMode = "External"/>
	<Relationship Id="rId20" Type="http://schemas.openxmlformats.org/officeDocument/2006/relationships/hyperlink" Target="consultantplus://offline/ref=EA44157A15EFE63F32BA650C3EB9F97BC38648CB080F1EC251CE493862526873C9077D56056DFD492B258006E376EC290CE6ABBF26656A4B6F55A51D4577G" TargetMode = "External"/>
	<Relationship Id="rId21" Type="http://schemas.openxmlformats.org/officeDocument/2006/relationships/hyperlink" Target="consultantplus://offline/ref=EA44157A15EFE63F32BA650C3EB9F97BC38648CB080F1EC251CE493862526873C9077D56056DFD492B258007EA76EC290CE6ABBF26656A4B6F55A51D4577G" TargetMode = "External"/>
	<Relationship Id="rId22" Type="http://schemas.openxmlformats.org/officeDocument/2006/relationships/hyperlink" Target="consultantplus://offline/ref=EA44157A15EFE63F32BA650C3EB9F97BC38648CB080D1CC95EC9493862526873C9077D56056DFD492B258006ED76EC290CE6ABBF26656A4B6F55A51D4577G" TargetMode = "External"/>
	<Relationship Id="rId23" Type="http://schemas.openxmlformats.org/officeDocument/2006/relationships/hyperlink" Target="consultantplus://offline/ref=EA44157A15EFE63F32BA650C3EB9F97BC38648CB00091AC35FC014326A0B6471CE0822410224F1482B25800FE129E93C1DBEA4BE3B7B6C537357A7417CG" TargetMode = "External"/>
	<Relationship Id="rId24" Type="http://schemas.openxmlformats.org/officeDocument/2006/relationships/hyperlink" Target="consultantplus://offline/ref=EA44157A15EFE63F32BA650C3EB9F97BC38648CB00091AC35FC014326A0B6471CE0822410224F1482B25800FE129E93C1DBEA4BE3B7B6C537357A7417CG" TargetMode = "External"/>
	<Relationship Id="rId25" Type="http://schemas.openxmlformats.org/officeDocument/2006/relationships/hyperlink" Target="consultantplus://offline/ref=EA44157A15EFE63F32BA650C3EB9F97BC38648CB00091AC35FC014326A0B6471CE0822410224F1482B25800FE129E93C1DBEA4BE3B7B6C537357A7417CG" TargetMode = "External"/>
	<Relationship Id="rId26" Type="http://schemas.openxmlformats.org/officeDocument/2006/relationships/hyperlink" Target="consultantplus://offline/ref=EA44157A15EFE63F32BA650C3EB9F97BC38648CB00091AC35FC014326A0B6471CE0822410224F1482B25800FE129E93C1DBEA4BE3B7B6C537357A7417CG" TargetMode = "External"/>
	<Relationship Id="rId27" Type="http://schemas.openxmlformats.org/officeDocument/2006/relationships/hyperlink" Target="consultantplus://offline/ref=EA44157A15EFE63F32BA650C3EB9F97BC38648CB00071BC45FC014326A0B6471CE0822410224F1482B258106E129E93C1DBEA4BE3B7B6C537357A7417CG" TargetMode = "External"/>
	<Relationship Id="rId28" Type="http://schemas.openxmlformats.org/officeDocument/2006/relationships/hyperlink" Target="consultantplus://offline/ref=EA44157A15EFE63F32BA650C3EB9F97BC38648CB080E13C851CA493862526873C9077D56056DFD492B258006E276EC290CE6ABBF26656A4B6F55A51D4577G" TargetMode = "External"/>
	<Relationship Id="rId29" Type="http://schemas.openxmlformats.org/officeDocument/2006/relationships/hyperlink" Target="consultantplus://offline/ref=EA44157A15EFE63F32BA650C3EB9F97BC38648CB080E13C851CA493862526873C9077D56056DFD492B258006E276EC290CE6ABBF26656A4B6F55A51D4577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тарифного регулирования Калужской обл. от 20.05.2016 N 115
(ред. от 20.12.2019)
"Об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метода"
(Зарегистрировано в администрации Губернатора Калужской обл. 30.05.2016 N 6052)</dc:title>
  <dcterms:created xsi:type="dcterms:W3CDTF">2023-06-23T06:59:46Z</dcterms:created>
</cp:coreProperties>
</file>